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9F0EE" w14:textId="2B207252" w:rsidR="00026A36" w:rsidRPr="00026A36" w:rsidRDefault="00000000" w:rsidP="00026A36">
      <w:pPr>
        <w:suppressAutoHyphens w:val="0"/>
        <w:autoSpaceDN/>
        <w:spacing w:after="44" w:line="256" w:lineRule="auto"/>
        <w:textAlignment w:val="auto"/>
        <w:rPr>
          <w:rFonts w:ascii="Arial" w:eastAsia="Arial" w:hAnsi="Arial" w:cs="Arial"/>
          <w:color w:val="000000"/>
          <w:kern w:val="2"/>
          <w:szCs w:val="24"/>
          <w:lang w:val="sv-SE" w:eastAsia="en-GB"/>
          <w14:ligatures w14:val="standardContextual"/>
        </w:rPr>
      </w:pPr>
      <w:r w:rsidRPr="00026A36">
        <w:rPr>
          <w:rFonts w:ascii="Arial" w:eastAsia="Arial" w:hAnsi="Arial" w:cs="Arial"/>
          <w:color w:val="000000"/>
          <w:kern w:val="2"/>
          <w:szCs w:val="24"/>
          <w:lang w:val="sv-SE" w:eastAsia="en-GB"/>
          <w14:ligatures w14:val="standardContextual"/>
        </w:rPr>
        <w:tab/>
        <w:t xml:space="preserve"> </w:t>
      </w:r>
    </w:p>
    <w:p w14:paraId="5882F79F" w14:textId="77777777" w:rsidR="0090678E" w:rsidRDefault="00000000" w:rsidP="0090678E">
      <w:pPr>
        <w:suppressAutoHyphens w:val="0"/>
        <w:autoSpaceDN/>
        <w:spacing w:after="120" w:line="266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szCs w:val="24"/>
          <w:lang w:val="pl-PL" w:eastAsia="en-GB"/>
          <w14:ligatures w14:val="standardContextual"/>
        </w:rPr>
      </w:pPr>
      <w:r w:rsidRPr="00026A36">
        <w:rPr>
          <w:rFonts w:ascii="Arial" w:eastAsia="Arial" w:hAnsi="Arial" w:cs="Arial"/>
          <w:color w:val="000000"/>
          <w:kern w:val="2"/>
          <w:szCs w:val="24"/>
          <w:lang w:val="pl-PL" w:eastAsia="en-GB"/>
          <w14:ligatures w14:val="standardContextual"/>
        </w:rPr>
        <w:t xml:space="preserve">Na temelju članka 74. stavak 1. Zakona o komunalnom gospodarstvu („Narodne novine“ broj 68/18., 110/18., 32/20. i 145/24.)  i članka 33. stavak 1. točka 23. Statuta Općine Jelenje („Službene novine Općine Jelenje“ broj 59/23.), Općinsko vijeće Općine Jelenje na 24. sjednici održanoj dana 26. veljače 2025. </w:t>
      </w:r>
      <w:r>
        <w:rPr>
          <w:rFonts w:ascii="Arial" w:eastAsia="Arial" w:hAnsi="Arial" w:cs="Arial"/>
          <w:color w:val="000000"/>
          <w:kern w:val="2"/>
          <w:szCs w:val="24"/>
          <w:lang w:val="pl-PL" w:eastAsia="en-GB"/>
          <w14:ligatures w14:val="standardContextual"/>
        </w:rPr>
        <w:t>d</w:t>
      </w:r>
      <w:r w:rsidRPr="00026A36">
        <w:rPr>
          <w:rFonts w:ascii="Arial" w:eastAsia="Arial" w:hAnsi="Arial" w:cs="Arial"/>
          <w:color w:val="000000"/>
          <w:kern w:val="2"/>
          <w:szCs w:val="24"/>
          <w:lang w:val="pl-PL" w:eastAsia="en-GB"/>
          <w14:ligatures w14:val="standardContextual"/>
        </w:rPr>
        <w:t>onosi</w:t>
      </w:r>
    </w:p>
    <w:p w14:paraId="624AE27E" w14:textId="77777777" w:rsidR="0090678E" w:rsidRDefault="00000000" w:rsidP="0090678E">
      <w:pPr>
        <w:suppressAutoHyphens w:val="0"/>
        <w:autoSpaceDN/>
        <w:spacing w:after="120" w:line="266" w:lineRule="auto"/>
        <w:ind w:left="-5" w:hanging="10"/>
        <w:jc w:val="center"/>
        <w:textAlignment w:val="auto"/>
        <w:rPr>
          <w:rFonts w:ascii="Arial" w:eastAsia="Arial" w:hAnsi="Arial" w:cs="Arial"/>
          <w:b/>
          <w:color w:val="000000"/>
          <w:kern w:val="2"/>
          <w:szCs w:val="24"/>
          <w:lang w:val="pl-PL" w:eastAsia="en-GB"/>
          <w14:ligatures w14:val="standardContextual"/>
        </w:rPr>
      </w:pPr>
      <w:r w:rsidRPr="00026A36">
        <w:rPr>
          <w:rFonts w:ascii="Arial" w:eastAsia="Arial" w:hAnsi="Arial" w:cs="Arial"/>
          <w:b/>
          <w:color w:val="000000"/>
          <w:kern w:val="2"/>
          <w:szCs w:val="24"/>
          <w:lang w:val="pl-PL" w:eastAsia="en-GB"/>
          <w14:ligatures w14:val="standardContextual"/>
        </w:rPr>
        <w:t>Odluku</w:t>
      </w:r>
    </w:p>
    <w:p w14:paraId="6DDFF262" w14:textId="77777777" w:rsidR="00026A36" w:rsidRPr="00026A36" w:rsidRDefault="00000000" w:rsidP="0090678E">
      <w:pPr>
        <w:suppressAutoHyphens w:val="0"/>
        <w:autoSpaceDN/>
        <w:spacing w:after="120"/>
        <w:ind w:left="11" w:hanging="11"/>
        <w:jc w:val="center"/>
        <w:textAlignment w:val="auto"/>
        <w:rPr>
          <w:rFonts w:ascii="Arial" w:eastAsia="Arial" w:hAnsi="Arial" w:cs="Arial"/>
          <w:color w:val="000000"/>
          <w:kern w:val="2"/>
          <w:szCs w:val="24"/>
          <w:lang w:val="pl-PL" w:eastAsia="en-GB"/>
          <w14:ligatures w14:val="standardContextual"/>
        </w:rPr>
      </w:pPr>
      <w:r w:rsidRPr="00026A36">
        <w:rPr>
          <w:rFonts w:ascii="Arial" w:eastAsia="Arial" w:hAnsi="Arial" w:cs="Arial"/>
          <w:b/>
          <w:color w:val="000000"/>
          <w:kern w:val="2"/>
          <w:szCs w:val="24"/>
          <w:lang w:val="pl-PL" w:eastAsia="en-GB"/>
          <w14:ligatures w14:val="standardContextual"/>
        </w:rPr>
        <w:t>o usvajanju Izvješća o ostvarenju Programa održavanja komunalne infrastrukture na području Općine Jelenje za 2024.g.</w:t>
      </w:r>
    </w:p>
    <w:p w14:paraId="4362880C" w14:textId="77777777" w:rsidR="00026A36" w:rsidRPr="00026A36" w:rsidRDefault="00000000" w:rsidP="00026A36">
      <w:pPr>
        <w:suppressAutoHyphens w:val="0"/>
        <w:autoSpaceDN/>
        <w:spacing w:after="178" w:line="256" w:lineRule="auto"/>
        <w:ind w:left="10" w:hanging="10"/>
        <w:jc w:val="center"/>
        <w:textAlignment w:val="auto"/>
        <w:rPr>
          <w:rFonts w:ascii="Arial" w:eastAsia="Arial" w:hAnsi="Arial" w:cs="Arial"/>
          <w:color w:val="000000"/>
          <w:kern w:val="2"/>
          <w:szCs w:val="24"/>
          <w:lang w:val="pl-PL" w:eastAsia="en-GB"/>
          <w14:ligatures w14:val="standardContextual"/>
        </w:rPr>
      </w:pPr>
      <w:r w:rsidRPr="00026A36">
        <w:rPr>
          <w:rFonts w:ascii="Arial" w:eastAsia="Arial" w:hAnsi="Arial" w:cs="Arial"/>
          <w:b/>
          <w:color w:val="000000"/>
          <w:kern w:val="2"/>
          <w:szCs w:val="24"/>
          <w:lang w:val="pl-PL" w:eastAsia="en-GB"/>
          <w14:ligatures w14:val="standardContextual"/>
        </w:rPr>
        <w:t>Članak 1.</w:t>
      </w:r>
    </w:p>
    <w:p w14:paraId="360A044F" w14:textId="77777777" w:rsidR="00026A36" w:rsidRPr="00026A36" w:rsidRDefault="00000000" w:rsidP="00026A36">
      <w:pPr>
        <w:suppressAutoHyphens w:val="0"/>
        <w:autoSpaceDN/>
        <w:spacing w:after="166" w:line="266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szCs w:val="24"/>
          <w:lang w:val="pl-PL" w:eastAsia="en-GB"/>
          <w14:ligatures w14:val="standardContextual"/>
        </w:rPr>
      </w:pPr>
      <w:r w:rsidRPr="00026A36">
        <w:rPr>
          <w:rFonts w:ascii="Arial" w:eastAsia="Arial" w:hAnsi="Arial" w:cs="Arial"/>
          <w:color w:val="000000"/>
          <w:kern w:val="2"/>
          <w:szCs w:val="24"/>
          <w:lang w:val="pl-PL" w:eastAsia="en-GB"/>
          <w14:ligatures w14:val="standardContextual"/>
        </w:rPr>
        <w:t>Programom održavanja komunalne infrastrukture na području Općine Jelenje za 2024.g. („Službene novine Općine Jelenje“ broj 64/23., 69/24. i 75/24.) planirana su sredstva u ukupnom iznosu od 469.100,00 eura,  a ostvarena u iznosu od 429.900,92 eura (indeks 91,64).</w:t>
      </w:r>
    </w:p>
    <w:p w14:paraId="39541D45" w14:textId="77777777" w:rsidR="00026A36" w:rsidRPr="00026A36" w:rsidRDefault="00000000" w:rsidP="00026A36">
      <w:pPr>
        <w:suppressAutoHyphens w:val="0"/>
        <w:autoSpaceDN/>
        <w:spacing w:after="178" w:line="256" w:lineRule="auto"/>
        <w:ind w:left="10" w:hanging="10"/>
        <w:jc w:val="center"/>
        <w:textAlignment w:val="auto"/>
        <w:rPr>
          <w:rFonts w:ascii="Arial" w:eastAsia="Arial" w:hAnsi="Arial" w:cs="Arial"/>
          <w:color w:val="000000"/>
          <w:kern w:val="2"/>
          <w:szCs w:val="24"/>
          <w:lang w:val="pl-PL" w:eastAsia="en-GB"/>
          <w14:ligatures w14:val="standardContextual"/>
        </w:rPr>
      </w:pPr>
      <w:r w:rsidRPr="00026A36">
        <w:rPr>
          <w:rFonts w:ascii="Arial" w:eastAsia="Arial" w:hAnsi="Arial" w:cs="Arial"/>
          <w:b/>
          <w:color w:val="000000"/>
          <w:kern w:val="2"/>
          <w:szCs w:val="24"/>
          <w:lang w:val="pl-PL" w:eastAsia="en-GB"/>
          <w14:ligatures w14:val="standardContextual"/>
        </w:rPr>
        <w:t>Članak 2.</w:t>
      </w:r>
    </w:p>
    <w:p w14:paraId="6AF3C059" w14:textId="77777777" w:rsidR="00026A36" w:rsidRPr="00026A36" w:rsidRDefault="00000000" w:rsidP="00026A36">
      <w:pPr>
        <w:suppressAutoHyphens w:val="0"/>
        <w:autoSpaceDN/>
        <w:spacing w:after="0" w:line="266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szCs w:val="24"/>
          <w:lang w:val="pl-PL" w:eastAsia="en-GB"/>
          <w14:ligatures w14:val="standardContextual"/>
        </w:rPr>
      </w:pPr>
      <w:r w:rsidRPr="00026A36">
        <w:rPr>
          <w:rFonts w:ascii="Arial" w:eastAsia="Arial" w:hAnsi="Arial" w:cs="Arial"/>
          <w:color w:val="000000"/>
          <w:kern w:val="2"/>
          <w:szCs w:val="24"/>
          <w:lang w:val="pl-PL" w:eastAsia="en-GB"/>
          <w14:ligatures w14:val="standardContextual"/>
        </w:rPr>
        <w:t>Ostvarena sredstva iz članka 1. ove Odluke utrošena su u iznosu 429.900,92 eura na održavanje komunalne infrastrukture kako slijedi:</w:t>
      </w:r>
    </w:p>
    <w:p w14:paraId="2426FFD5" w14:textId="77777777" w:rsidR="00026A36" w:rsidRPr="00026A36" w:rsidRDefault="00026A36" w:rsidP="00026A36">
      <w:pPr>
        <w:suppressAutoHyphens w:val="0"/>
        <w:autoSpaceDN/>
        <w:spacing w:after="0" w:line="266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szCs w:val="24"/>
          <w:lang w:val="pl-PL" w:eastAsia="en-GB"/>
          <w14:ligatures w14:val="standardContextual"/>
        </w:rPr>
      </w:pPr>
    </w:p>
    <w:tbl>
      <w:tblPr>
        <w:tblStyle w:val="TableGrid"/>
        <w:tblW w:w="9349" w:type="dxa"/>
        <w:tblInd w:w="-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781"/>
        <w:gridCol w:w="1418"/>
        <w:gridCol w:w="1701"/>
        <w:gridCol w:w="898"/>
        <w:gridCol w:w="1551"/>
      </w:tblGrid>
      <w:tr w:rsidR="00420E63" w14:paraId="29911CE7" w14:textId="77777777" w:rsidTr="00026A36">
        <w:trPr>
          <w:trHeight w:val="2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  <w:hideMark/>
          </w:tcPr>
          <w:p w14:paraId="07315EA2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VRSTA RASHODA/IZDATAKA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  <w:hideMark/>
          </w:tcPr>
          <w:p w14:paraId="0C080E93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68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  <w:hideMark/>
          </w:tcPr>
          <w:p w14:paraId="2C23C6D7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2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OSTVARENO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  <w:hideMark/>
          </w:tcPr>
          <w:p w14:paraId="738FEABD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3"/>
              <w:jc w:val="both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INDEKS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  <w:hideMark/>
          </w:tcPr>
          <w:p w14:paraId="732D3D2F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2"/>
              <w:jc w:val="center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IZVOR</w:t>
            </w:r>
          </w:p>
        </w:tc>
      </w:tr>
      <w:tr w:rsidR="00420E63" w14:paraId="14756061" w14:textId="77777777" w:rsidTr="00026A36">
        <w:trPr>
          <w:trHeight w:val="2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E81E4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  <w:lang w:val="hr-HR"/>
              </w:rPr>
              <w:t>1. Održavanje nerazvrstanih cesta i drugih javnih površina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9D59B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304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4639D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191.754,22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E62BD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133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99,87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ECB4B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  <w:lang w:val="sv-SE"/>
              </w:rPr>
            </w:pPr>
            <w:r w:rsidRPr="00026A36">
              <w:rPr>
                <w:rFonts w:ascii="Arial" w:eastAsia="Arial" w:hAnsi="Arial" w:cs="Arial"/>
                <w:color w:val="000000"/>
                <w:sz w:val="12"/>
                <w:szCs w:val="12"/>
                <w:lang w:val="sv-SE"/>
              </w:rPr>
              <w:t>Županijske, gradske i općinske pristojbe i naknade/</w:t>
            </w:r>
          </w:p>
          <w:p w14:paraId="3979E5E5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026A36"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Komunalna naknada/opći </w:t>
            </w:r>
          </w:p>
        </w:tc>
      </w:tr>
      <w:tr w:rsidR="00420E63" w14:paraId="1C375E31" w14:textId="77777777" w:rsidTr="00026A36">
        <w:trPr>
          <w:trHeight w:val="2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F2913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2. Zimska služba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7B4D0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404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07397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34.655,00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F5480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233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86,64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99ADF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026A36"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Opći/ Naknada za ceste </w:t>
            </w:r>
          </w:p>
        </w:tc>
      </w:tr>
      <w:tr w:rsidR="00420E63" w14:paraId="6A98949F" w14:textId="77777777" w:rsidTr="00026A36">
        <w:trPr>
          <w:trHeight w:val="2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536F9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3. Usluga održavanja prometne signalizacije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AB8A4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404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A1850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14.037,87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37966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233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93,59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0AB5" w14:textId="77777777" w:rsidR="00026A36" w:rsidRPr="00026A36" w:rsidRDefault="00000000" w:rsidP="00026A36">
            <w:pPr>
              <w:suppressAutoHyphens w:val="0"/>
              <w:autoSpaceDN/>
              <w:spacing w:after="14"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026A36"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Komunalna naknada </w:t>
            </w:r>
          </w:p>
        </w:tc>
      </w:tr>
      <w:tr w:rsidR="00420E63" w14:paraId="5293EBB9" w14:textId="77777777" w:rsidTr="00026A36">
        <w:trPr>
          <w:trHeight w:val="2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A93EA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4. Održavanje javnih površina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97763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404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5E2B6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70.747,00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7407A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233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98,26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1526D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026A36"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Prihod od pruženih usluga </w:t>
            </w:r>
          </w:p>
        </w:tc>
      </w:tr>
      <w:tr w:rsidR="00420E63" w14:paraId="524C07EB" w14:textId="77777777" w:rsidTr="00026A36">
        <w:trPr>
          <w:trHeight w:val="2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70707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5. Održavanje protupožarnih puteva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563D1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404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345AF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50E9C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233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E4DD1" w14:textId="77777777" w:rsidR="00026A36" w:rsidRPr="00026A36" w:rsidRDefault="00000000" w:rsidP="00026A36">
            <w:pPr>
              <w:suppressAutoHyphens w:val="0"/>
              <w:autoSpaceDN/>
              <w:spacing w:after="14"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026A36">
              <w:rPr>
                <w:rFonts w:ascii="Arial" w:eastAsia="Arial" w:hAnsi="Arial" w:cs="Arial"/>
                <w:color w:val="000000"/>
                <w:sz w:val="12"/>
                <w:szCs w:val="12"/>
              </w:rPr>
              <w:t>Komunalna naknada</w:t>
            </w:r>
          </w:p>
        </w:tc>
      </w:tr>
      <w:tr w:rsidR="00420E63" w14:paraId="42C6A3A9" w14:textId="77777777" w:rsidTr="00026A36">
        <w:trPr>
          <w:trHeight w:val="2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896AA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6. Održavanje sustava javne rasvjete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8DEDD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404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A755C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32.662,51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549A6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233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98,98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74FA0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026A36"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Komunalne naknade/opći </w:t>
            </w:r>
          </w:p>
        </w:tc>
      </w:tr>
      <w:tr w:rsidR="00420E63" w14:paraId="15432158" w14:textId="77777777" w:rsidTr="00026A36">
        <w:trPr>
          <w:trHeight w:val="2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171DF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7. Održavanje zelenih površina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A4BEE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404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FD415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815AC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233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64FD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026A36">
              <w:rPr>
                <w:rFonts w:ascii="Arial" w:eastAsia="Arial" w:hAnsi="Arial" w:cs="Arial"/>
                <w:color w:val="000000"/>
                <w:sz w:val="12"/>
                <w:szCs w:val="12"/>
              </w:rPr>
              <w:t>Komunalne naknade</w:t>
            </w:r>
          </w:p>
        </w:tc>
      </w:tr>
      <w:tr w:rsidR="00420E63" w14:paraId="23CC6DC5" w14:textId="77777777" w:rsidTr="00026A36">
        <w:trPr>
          <w:trHeight w:val="2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2E1DE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8. Higijeničarska služba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FE4A1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404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2CC4D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7.861,66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4A1AE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233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52,41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B65C7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026A36"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Komunalne naknade </w:t>
            </w:r>
          </w:p>
        </w:tc>
      </w:tr>
      <w:tr w:rsidR="00420E63" w14:paraId="7068B30E" w14:textId="77777777" w:rsidTr="00026A36">
        <w:trPr>
          <w:trHeight w:val="2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BD64F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9. Deratizacija i dezinsekcija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99A4D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12A5A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4.865,38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2A93E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233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86,88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3949A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026A36"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Komunalne naknade </w:t>
            </w:r>
          </w:p>
        </w:tc>
      </w:tr>
      <w:tr w:rsidR="00420E63" w14:paraId="76405ECF" w14:textId="77777777" w:rsidTr="00026A36">
        <w:trPr>
          <w:trHeight w:val="2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A1B7D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10. Odvoz krupnog otpada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D90E8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CEFEA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343,75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CE9D4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233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5,73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353BD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026A36">
              <w:rPr>
                <w:rFonts w:ascii="Arial" w:eastAsia="Arial" w:hAnsi="Arial" w:cs="Arial"/>
                <w:color w:val="000000"/>
                <w:sz w:val="12"/>
                <w:szCs w:val="12"/>
              </w:rPr>
              <w:t>Ostalo</w:t>
            </w:r>
          </w:p>
        </w:tc>
      </w:tr>
      <w:tr w:rsidR="00420E63" w14:paraId="0E1DE441" w14:textId="77777777" w:rsidTr="00026A36">
        <w:trPr>
          <w:trHeight w:val="2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233CC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11. Održavanje groblja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9D1AF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DDF60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33.582,63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F0D37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233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83,96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AB852" w14:textId="77777777" w:rsidR="00026A36" w:rsidRPr="00026A36" w:rsidRDefault="00000000" w:rsidP="00026A36">
            <w:pPr>
              <w:suppressAutoHyphens w:val="0"/>
              <w:autoSpaceDN/>
              <w:spacing w:after="14"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  <w:lang w:val="sv-SE"/>
              </w:rPr>
            </w:pPr>
            <w:r w:rsidRPr="00026A36">
              <w:rPr>
                <w:rFonts w:ascii="Arial" w:eastAsia="Arial" w:hAnsi="Arial" w:cs="Arial"/>
                <w:color w:val="000000"/>
                <w:sz w:val="12"/>
                <w:szCs w:val="12"/>
                <w:lang w:val="sv-SE"/>
              </w:rPr>
              <w:t xml:space="preserve">Županijske, gradske i općinske pristojbe i naknade </w:t>
            </w:r>
          </w:p>
        </w:tc>
      </w:tr>
      <w:tr w:rsidR="00420E63" w14:paraId="6E911AB8" w14:textId="77777777" w:rsidTr="00026A36">
        <w:trPr>
          <w:trHeight w:val="2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A4983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12. Prijevoz pokojnika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2ED67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2E7B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436,60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60902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233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29,11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49A53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  <w:lang w:val="sv-SE"/>
              </w:rPr>
            </w:pPr>
            <w:r w:rsidRPr="00026A36">
              <w:rPr>
                <w:rFonts w:ascii="Arial" w:eastAsia="Arial" w:hAnsi="Arial" w:cs="Arial"/>
                <w:color w:val="000000"/>
                <w:sz w:val="12"/>
                <w:szCs w:val="12"/>
                <w:lang w:val="sv-SE"/>
              </w:rPr>
              <w:t xml:space="preserve">Županijske, gradske i općinske pristojbe i naknade </w:t>
            </w:r>
          </w:p>
        </w:tc>
      </w:tr>
      <w:tr w:rsidR="00420E63" w14:paraId="20FAAE37" w14:textId="77777777" w:rsidTr="00026A36">
        <w:trPr>
          <w:trHeight w:val="2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B0A5E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13. Tekuće održavanje dječjih igrališta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985FF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67D47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16.906,32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0C704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233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84,53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F9D1A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026A36">
              <w:rPr>
                <w:rFonts w:ascii="Arial" w:eastAsia="Arial" w:hAnsi="Arial" w:cs="Arial"/>
                <w:color w:val="000000"/>
                <w:sz w:val="12"/>
                <w:szCs w:val="12"/>
              </w:rPr>
              <w:t>opći</w:t>
            </w:r>
          </w:p>
        </w:tc>
      </w:tr>
      <w:tr w:rsidR="00420E63" w14:paraId="5D75DFCF" w14:textId="77777777" w:rsidTr="00026A36">
        <w:trPr>
          <w:trHeight w:val="2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A2595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14. Zbrinjavanje nepoželjne divljači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0A868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99179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4.047,98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E93D0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233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57,83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98FFE" w14:textId="77777777" w:rsidR="00026A36" w:rsidRPr="00026A36" w:rsidRDefault="00000000" w:rsidP="00026A36">
            <w:pPr>
              <w:suppressAutoHyphens w:val="0"/>
              <w:autoSpaceDN/>
              <w:spacing w:after="14"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026A36"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Komunalna naknada </w:t>
            </w:r>
          </w:p>
        </w:tc>
      </w:tr>
      <w:tr w:rsidR="00420E63" w14:paraId="5AF935A3" w14:textId="77777777" w:rsidTr="00026A36">
        <w:trPr>
          <w:trHeight w:val="2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0E17EE8E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472775B5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304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469.100,00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4FDB7C77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429.900,92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3242C7A9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233"/>
              <w:jc w:val="right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color w:val="000000"/>
                <w:sz w:val="16"/>
                <w:szCs w:val="16"/>
              </w:rPr>
              <w:t>91,64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46F25D7C" w14:textId="77777777" w:rsidR="00026A36" w:rsidRPr="00026A36" w:rsidRDefault="00000000" w:rsidP="00026A36">
            <w:pPr>
              <w:suppressAutoHyphens w:val="0"/>
              <w:autoSpaceDN/>
              <w:spacing w:line="256" w:lineRule="auto"/>
              <w:ind w:left="3"/>
              <w:textAlignment w:val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26A36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258B9505" w14:textId="77777777" w:rsidR="00026A36" w:rsidRPr="00026A36" w:rsidRDefault="00026A36" w:rsidP="00026A36">
      <w:pPr>
        <w:suppressAutoHyphens w:val="0"/>
        <w:autoSpaceDN/>
        <w:spacing w:after="178" w:line="256" w:lineRule="auto"/>
        <w:ind w:left="10" w:hanging="10"/>
        <w:jc w:val="center"/>
        <w:textAlignment w:val="auto"/>
        <w:rPr>
          <w:rFonts w:ascii="Arial" w:eastAsia="Arial" w:hAnsi="Arial" w:cs="Arial"/>
          <w:b/>
          <w:color w:val="000000"/>
          <w:kern w:val="2"/>
          <w:szCs w:val="24"/>
          <w:lang w:val="en-GB" w:eastAsia="en-GB"/>
          <w14:ligatures w14:val="standardContextual"/>
        </w:rPr>
      </w:pPr>
    </w:p>
    <w:p w14:paraId="76E09C62" w14:textId="77777777" w:rsidR="00026A36" w:rsidRPr="00026A36" w:rsidRDefault="00000000" w:rsidP="00026A36">
      <w:pPr>
        <w:suppressAutoHyphens w:val="0"/>
        <w:autoSpaceDN/>
        <w:spacing w:after="178" w:line="256" w:lineRule="auto"/>
        <w:ind w:left="10" w:hanging="10"/>
        <w:jc w:val="center"/>
        <w:textAlignment w:val="auto"/>
        <w:rPr>
          <w:rFonts w:ascii="Arial" w:eastAsia="Arial" w:hAnsi="Arial" w:cs="Arial"/>
          <w:color w:val="000000"/>
          <w:kern w:val="2"/>
          <w:szCs w:val="24"/>
          <w:lang w:val="en-GB" w:eastAsia="en-GB"/>
          <w14:ligatures w14:val="standardContextual"/>
        </w:rPr>
      </w:pPr>
      <w:r w:rsidRPr="00026A36">
        <w:rPr>
          <w:rFonts w:ascii="Arial" w:eastAsia="Arial" w:hAnsi="Arial" w:cs="Arial"/>
          <w:b/>
          <w:color w:val="000000"/>
          <w:kern w:val="2"/>
          <w:szCs w:val="24"/>
          <w:lang w:val="en-GB" w:eastAsia="en-GB"/>
          <w14:ligatures w14:val="standardContextual"/>
        </w:rPr>
        <w:t>Članak 3.</w:t>
      </w:r>
    </w:p>
    <w:p w14:paraId="21DC44F4" w14:textId="77777777" w:rsidR="00026A36" w:rsidRPr="00026A36" w:rsidRDefault="00000000" w:rsidP="00026A36">
      <w:pPr>
        <w:suppressAutoHyphens w:val="0"/>
        <w:autoSpaceDN/>
        <w:spacing w:after="166" w:line="266" w:lineRule="auto"/>
        <w:ind w:left="-5" w:hanging="10"/>
        <w:jc w:val="both"/>
        <w:textAlignment w:val="auto"/>
        <w:rPr>
          <w:rFonts w:ascii="Arial" w:eastAsia="Arial" w:hAnsi="Arial" w:cs="Arial"/>
          <w:color w:val="000000"/>
          <w:kern w:val="2"/>
          <w:szCs w:val="24"/>
          <w:lang w:val="en-GB" w:eastAsia="en-GB"/>
          <w14:ligatures w14:val="standardContextual"/>
        </w:rPr>
      </w:pPr>
      <w:r w:rsidRPr="00026A36">
        <w:rPr>
          <w:rFonts w:ascii="Arial" w:eastAsia="Arial" w:hAnsi="Arial" w:cs="Arial"/>
          <w:color w:val="000000"/>
          <w:kern w:val="2"/>
          <w:szCs w:val="24"/>
          <w:lang w:val="en-GB" w:eastAsia="en-GB"/>
          <w14:ligatures w14:val="standardContextual"/>
        </w:rPr>
        <w:t>Ova Odluka stupa na snagu osmog dana od dana objave, a objavit će se u „Službenim novinama Općine Jelenje“.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420E63" w14:paraId="738AD2FF" w14:textId="77777777" w:rsidTr="00CE08EE">
        <w:tc>
          <w:tcPr>
            <w:tcW w:w="1023" w:type="dxa"/>
            <w:hideMark/>
          </w:tcPr>
          <w:p w14:paraId="437E8AA6" w14:textId="77777777" w:rsidR="007E4A39" w:rsidRPr="004807FC" w:rsidRDefault="00000000" w:rsidP="00CE08EE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6899E8F4" w14:textId="77777777" w:rsidR="007E4A39" w:rsidRPr="004807FC" w:rsidRDefault="00000000" w:rsidP="00CE08EE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024-04/25-01/1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420E63" w14:paraId="6A13C800" w14:textId="77777777" w:rsidTr="00CE08EE">
        <w:tc>
          <w:tcPr>
            <w:tcW w:w="1023" w:type="dxa"/>
            <w:hideMark/>
          </w:tcPr>
          <w:p w14:paraId="2FCD723B" w14:textId="77777777" w:rsidR="007E4A39" w:rsidRPr="004807FC" w:rsidRDefault="00000000" w:rsidP="00CE08EE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77A402FE" w14:textId="77777777" w:rsidR="007E4A39" w:rsidRPr="004807FC" w:rsidRDefault="00000000" w:rsidP="00CE08EE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2170-20-03-01/03-25-8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420E63" w14:paraId="6903FD12" w14:textId="77777777" w:rsidTr="00CE08EE">
        <w:tc>
          <w:tcPr>
            <w:tcW w:w="1023" w:type="dxa"/>
            <w:hideMark/>
          </w:tcPr>
          <w:p w14:paraId="13ECA06A" w14:textId="77777777" w:rsidR="007E4A39" w:rsidRPr="004807FC" w:rsidRDefault="00000000" w:rsidP="00CE08EE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77D2B202" w14:textId="77777777" w:rsidR="007E4A39" w:rsidRPr="004807FC" w:rsidRDefault="00000000" w:rsidP="00CE08EE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27. veljače 2025.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6B61EEA5" w14:textId="77777777" w:rsidR="007E4A39" w:rsidRDefault="007E4A39" w:rsidP="00026A36">
      <w:pPr>
        <w:suppressAutoHyphens w:val="0"/>
        <w:autoSpaceDN/>
        <w:spacing w:after="18" w:line="256" w:lineRule="auto"/>
        <w:ind w:left="10" w:right="-15" w:hanging="10"/>
        <w:jc w:val="right"/>
        <w:textAlignment w:val="auto"/>
        <w:rPr>
          <w:rFonts w:ascii="Arial" w:eastAsia="Arial" w:hAnsi="Arial" w:cs="Arial"/>
          <w:color w:val="000000"/>
          <w:kern w:val="2"/>
          <w:szCs w:val="24"/>
          <w:lang w:val="en-GB" w:eastAsia="en-GB"/>
          <w14:ligatures w14:val="standardContextual"/>
        </w:rPr>
      </w:pPr>
    </w:p>
    <w:p w14:paraId="3FE32CBD" w14:textId="59108F9A" w:rsidR="00026A36" w:rsidRPr="00026A36" w:rsidRDefault="00000000" w:rsidP="00026A36">
      <w:pPr>
        <w:suppressAutoHyphens w:val="0"/>
        <w:autoSpaceDN/>
        <w:spacing w:after="18" w:line="256" w:lineRule="auto"/>
        <w:ind w:left="10" w:right="-15" w:hanging="10"/>
        <w:jc w:val="right"/>
        <w:textAlignment w:val="auto"/>
        <w:rPr>
          <w:rFonts w:ascii="Arial" w:eastAsia="Arial" w:hAnsi="Arial" w:cs="Arial"/>
          <w:color w:val="000000"/>
          <w:kern w:val="2"/>
          <w:szCs w:val="24"/>
          <w:lang w:val="en-GB" w:eastAsia="en-GB"/>
          <w14:ligatures w14:val="standardContextual"/>
        </w:rPr>
      </w:pPr>
      <w:r w:rsidRPr="00026A36">
        <w:rPr>
          <w:rFonts w:ascii="Arial" w:eastAsia="Arial" w:hAnsi="Arial" w:cs="Arial"/>
          <w:color w:val="000000"/>
          <w:kern w:val="2"/>
          <w:szCs w:val="24"/>
          <w:lang w:val="en-GB" w:eastAsia="en-GB"/>
          <w14:ligatures w14:val="standardContextual"/>
        </w:rPr>
        <w:t>PREDSJEDNICA OPĆINSKOG VIJEĆA</w:t>
      </w:r>
    </w:p>
    <w:p w14:paraId="093832FE" w14:textId="77777777" w:rsidR="00026A36" w:rsidRPr="00026A36" w:rsidRDefault="00000000" w:rsidP="00026A36">
      <w:pPr>
        <w:suppressAutoHyphens w:val="0"/>
        <w:autoSpaceDN/>
        <w:spacing w:after="309" w:line="256" w:lineRule="auto"/>
        <w:ind w:left="10" w:right="-15" w:hanging="10"/>
        <w:jc w:val="right"/>
        <w:textAlignment w:val="auto"/>
        <w:rPr>
          <w:rFonts w:ascii="Arial" w:eastAsia="Arial" w:hAnsi="Arial" w:cs="Arial"/>
          <w:color w:val="000000"/>
          <w:kern w:val="2"/>
          <w:szCs w:val="24"/>
          <w:lang w:val="en-GB" w:eastAsia="en-GB"/>
          <w14:ligatures w14:val="standardContextual"/>
        </w:rPr>
      </w:pPr>
      <w:r w:rsidRPr="00026A36">
        <w:rPr>
          <w:rFonts w:ascii="Arial" w:eastAsia="Arial" w:hAnsi="Arial" w:cs="Arial"/>
          <w:color w:val="000000"/>
          <w:kern w:val="2"/>
          <w:szCs w:val="24"/>
          <w:lang w:val="en-GB" w:eastAsia="en-GB"/>
          <w14:ligatures w14:val="standardContextual"/>
        </w:rPr>
        <w:t>OPĆINE JELENJE</w:t>
      </w:r>
    </w:p>
    <w:p w14:paraId="1325E27E" w14:textId="3C7BF58A" w:rsidR="00026A36" w:rsidRPr="004807FC" w:rsidRDefault="00000000" w:rsidP="007E4A39">
      <w:pPr>
        <w:suppressAutoHyphens w:val="0"/>
        <w:autoSpaceDN/>
        <w:spacing w:after="309" w:line="256" w:lineRule="auto"/>
        <w:ind w:left="10" w:right="-15" w:hanging="10"/>
        <w:jc w:val="right"/>
        <w:textAlignment w:val="auto"/>
        <w:rPr>
          <w:rFonts w:ascii="Arial" w:eastAsia="Times New Roman" w:hAnsi="Arial" w:cs="Arial"/>
          <w:lang w:eastAsia="hr-HR"/>
        </w:rPr>
      </w:pPr>
      <w:r w:rsidRPr="00026A36">
        <w:rPr>
          <w:rFonts w:ascii="Arial" w:eastAsia="Arial" w:hAnsi="Arial" w:cs="Arial"/>
          <w:color w:val="000000"/>
          <w:kern w:val="2"/>
          <w:szCs w:val="24"/>
          <w:lang w:val="en-GB" w:eastAsia="en-GB"/>
          <w14:ligatures w14:val="standardContextual"/>
        </w:rPr>
        <w:t>Izabela Nemaz</w:t>
      </w:r>
    </w:p>
    <w:sectPr w:rsidR="00026A36" w:rsidRPr="004807FC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C72E3"/>
    <w:multiLevelType w:val="hybridMultilevel"/>
    <w:tmpl w:val="AFB412E6"/>
    <w:lvl w:ilvl="0" w:tplc="E8744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6A20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9E1E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49A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C46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AAC1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883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D203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B806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9DFC5DF0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5EB26956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93CEAEBC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6485244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81A2B4A2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5EC8A3BE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2F6CB3E4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A050C2F2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7A4ACE4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509295084">
    <w:abstractNumId w:val="0"/>
  </w:num>
  <w:num w:numId="2" w16cid:durableId="328142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030C0"/>
    <w:rsid w:val="00026A36"/>
    <w:rsid w:val="00026EAD"/>
    <w:rsid w:val="000A77E6"/>
    <w:rsid w:val="000D2A78"/>
    <w:rsid w:val="000F5747"/>
    <w:rsid w:val="00130274"/>
    <w:rsid w:val="00145F1D"/>
    <w:rsid w:val="002555C1"/>
    <w:rsid w:val="00266706"/>
    <w:rsid w:val="002A3DFF"/>
    <w:rsid w:val="003316D9"/>
    <w:rsid w:val="00341AF9"/>
    <w:rsid w:val="0034235E"/>
    <w:rsid w:val="0038657E"/>
    <w:rsid w:val="003F2E3A"/>
    <w:rsid w:val="00420E63"/>
    <w:rsid w:val="00464030"/>
    <w:rsid w:val="004807FC"/>
    <w:rsid w:val="00496E95"/>
    <w:rsid w:val="004A683B"/>
    <w:rsid w:val="00532B20"/>
    <w:rsid w:val="00535989"/>
    <w:rsid w:val="005A324D"/>
    <w:rsid w:val="005D4F95"/>
    <w:rsid w:val="00666163"/>
    <w:rsid w:val="006837E4"/>
    <w:rsid w:val="0074334F"/>
    <w:rsid w:val="00760CD3"/>
    <w:rsid w:val="007E4A39"/>
    <w:rsid w:val="008674C8"/>
    <w:rsid w:val="008765B7"/>
    <w:rsid w:val="008C7BB1"/>
    <w:rsid w:val="008D74A9"/>
    <w:rsid w:val="0090678E"/>
    <w:rsid w:val="00926781"/>
    <w:rsid w:val="00952991"/>
    <w:rsid w:val="00AD49B3"/>
    <w:rsid w:val="00B349D1"/>
    <w:rsid w:val="00B634DA"/>
    <w:rsid w:val="00B87D2F"/>
    <w:rsid w:val="00BE3359"/>
    <w:rsid w:val="00BF5729"/>
    <w:rsid w:val="00C37878"/>
    <w:rsid w:val="00CE08EE"/>
    <w:rsid w:val="00D2181B"/>
    <w:rsid w:val="00D9622C"/>
    <w:rsid w:val="00E2769D"/>
    <w:rsid w:val="00FA1E66"/>
    <w:rsid w:val="00FA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E8A0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6A36"/>
    <w:pPr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2025-02-27T08:43:00Z</dcterms:created>
  <dcterms:modified xsi:type="dcterms:W3CDTF">2025-02-27T08:43:00Z</dcterms:modified>
</cp:coreProperties>
</file>