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96AAD" w14:textId="403973C2" w:rsidR="00C3055B" w:rsidRPr="00C3055B" w:rsidRDefault="00FE5DEB" w:rsidP="00C3055B">
      <w:pPr>
        <w:suppressAutoHyphens w:val="0"/>
        <w:autoSpaceDN/>
        <w:spacing w:after="167" w:line="266" w:lineRule="auto"/>
        <w:ind w:left="-5" w:hanging="10"/>
        <w:jc w:val="both"/>
        <w:textAlignment w:val="auto"/>
        <w:rPr>
          <w:rFonts w:ascii="Arial" w:eastAsia="Arial" w:hAnsi="Arial" w:cs="Arial"/>
          <w:color w:val="181717"/>
          <w:kern w:val="2"/>
          <w:szCs w:val="24"/>
          <w:lang w:eastAsia="en-GB"/>
          <w14:ligatures w14:val="standardContextual"/>
        </w:rPr>
      </w:pPr>
      <w:r>
        <w:rPr>
          <w:rFonts w:ascii="Arial" w:eastAsia="Arial" w:hAnsi="Arial" w:cs="Arial"/>
          <w:color w:val="181717"/>
          <w:kern w:val="2"/>
          <w:sz w:val="20"/>
          <w:szCs w:val="24"/>
          <w:lang w:eastAsia="en-GB"/>
          <w14:ligatures w14:val="standardContextual"/>
        </w:rPr>
        <w:t>N</w:t>
      </w:r>
      <w:r w:rsidR="00000000" w:rsidRPr="00C3055B">
        <w:rPr>
          <w:rFonts w:ascii="Arial" w:eastAsia="Arial" w:hAnsi="Arial" w:cs="Arial"/>
          <w:color w:val="181717"/>
          <w:kern w:val="2"/>
          <w:sz w:val="20"/>
          <w:szCs w:val="24"/>
          <w:lang w:eastAsia="en-GB"/>
          <w14:ligatures w14:val="standardContextual"/>
        </w:rPr>
        <w:t>a temelju 289. stavka 1. i 7. Zakona o socijalnoj skrbi („Narodne novine“ broj 18/22., 46/22., 119/22., 71/23., 156/23.), članka 33. stavak 1. točka 23. Statuta Općine Jelenje („Službene novine Općine Jelenje“ broj 59/23.), Općinsko vijeće Općine Jelenje na 24. sjednici održanoj dana 26. veljače 2025. donosi</w:t>
      </w:r>
    </w:p>
    <w:p w14:paraId="554E31C2" w14:textId="77777777" w:rsidR="00C3055B" w:rsidRPr="00C3055B" w:rsidRDefault="00000000" w:rsidP="00C3055B">
      <w:pPr>
        <w:suppressAutoHyphens w:val="0"/>
        <w:autoSpaceDN/>
        <w:spacing w:after="9" w:line="266" w:lineRule="auto"/>
        <w:ind w:left="23" w:right="13" w:hanging="10"/>
        <w:jc w:val="center"/>
        <w:textAlignment w:val="auto"/>
        <w:rPr>
          <w:rFonts w:ascii="Arial" w:eastAsia="Arial" w:hAnsi="Arial" w:cs="Arial"/>
          <w:color w:val="181717"/>
          <w:kern w:val="2"/>
          <w:szCs w:val="24"/>
          <w:lang w:eastAsia="en-GB"/>
          <w14:ligatures w14:val="standardContextual"/>
        </w:rPr>
      </w:pPr>
      <w:r w:rsidRPr="00C3055B">
        <w:rPr>
          <w:rFonts w:ascii="Arial" w:eastAsia="Arial" w:hAnsi="Arial" w:cs="Arial"/>
          <w:b/>
          <w:color w:val="181717"/>
          <w:kern w:val="2"/>
          <w:sz w:val="20"/>
          <w:szCs w:val="24"/>
          <w:lang w:eastAsia="en-GB"/>
          <w14:ligatures w14:val="standardContextual"/>
        </w:rPr>
        <w:t xml:space="preserve">Odluku </w:t>
      </w:r>
    </w:p>
    <w:p w14:paraId="33D7C12F" w14:textId="77777777" w:rsidR="00C3055B" w:rsidRPr="00C3055B" w:rsidRDefault="00000000" w:rsidP="00C3055B">
      <w:pPr>
        <w:suppressAutoHyphens w:val="0"/>
        <w:autoSpaceDN/>
        <w:spacing w:after="271" w:line="266" w:lineRule="auto"/>
        <w:ind w:left="23" w:hanging="10"/>
        <w:jc w:val="center"/>
        <w:textAlignment w:val="auto"/>
        <w:rPr>
          <w:rFonts w:ascii="Arial" w:eastAsia="Arial" w:hAnsi="Arial" w:cs="Arial"/>
          <w:color w:val="181717"/>
          <w:kern w:val="2"/>
          <w:szCs w:val="24"/>
          <w:lang w:eastAsia="en-GB"/>
          <w14:ligatures w14:val="standardContextual"/>
        </w:rPr>
      </w:pPr>
      <w:r w:rsidRPr="00C3055B">
        <w:rPr>
          <w:rFonts w:ascii="Arial" w:eastAsia="Arial" w:hAnsi="Arial" w:cs="Arial"/>
          <w:b/>
          <w:color w:val="181717"/>
          <w:kern w:val="2"/>
          <w:sz w:val="20"/>
          <w:szCs w:val="24"/>
          <w:lang w:eastAsia="en-GB"/>
          <w14:ligatures w14:val="standardContextual"/>
        </w:rPr>
        <w:t>o usvajanju Izvješća o ostvarenju Programa javnih potreba u socijalnoj skrbi i zdravstvu Općine Jelenje za 2024.g.</w:t>
      </w:r>
    </w:p>
    <w:p w14:paraId="771AFC84" w14:textId="77777777" w:rsidR="00C3055B" w:rsidRPr="00C3055B" w:rsidRDefault="00000000" w:rsidP="00C3055B">
      <w:pPr>
        <w:suppressAutoHyphens w:val="0"/>
        <w:autoSpaceDN/>
        <w:spacing w:after="176" w:line="256" w:lineRule="auto"/>
        <w:ind w:left="10" w:hanging="10"/>
        <w:jc w:val="center"/>
        <w:textAlignment w:val="auto"/>
        <w:rPr>
          <w:rFonts w:ascii="Arial" w:eastAsia="Arial" w:hAnsi="Arial" w:cs="Arial"/>
          <w:color w:val="181717"/>
          <w:kern w:val="2"/>
          <w:szCs w:val="24"/>
          <w:lang w:eastAsia="en-GB"/>
          <w14:ligatures w14:val="standardContextual"/>
        </w:rPr>
      </w:pPr>
      <w:r w:rsidRPr="00C3055B">
        <w:rPr>
          <w:rFonts w:ascii="Arial" w:eastAsia="Arial" w:hAnsi="Arial" w:cs="Arial"/>
          <w:b/>
          <w:color w:val="181717"/>
          <w:kern w:val="2"/>
          <w:sz w:val="20"/>
          <w:szCs w:val="24"/>
          <w:lang w:eastAsia="en-GB"/>
          <w14:ligatures w14:val="standardContextual"/>
        </w:rPr>
        <w:t>Članak 1.</w:t>
      </w:r>
    </w:p>
    <w:p w14:paraId="615648FD" w14:textId="77777777" w:rsidR="00C3055B" w:rsidRPr="00C3055B" w:rsidRDefault="00000000" w:rsidP="00C3055B">
      <w:pPr>
        <w:suppressAutoHyphens w:val="0"/>
        <w:autoSpaceDN/>
        <w:spacing w:after="167" w:line="266" w:lineRule="auto"/>
        <w:ind w:left="-5" w:hanging="10"/>
        <w:jc w:val="both"/>
        <w:textAlignment w:val="auto"/>
        <w:rPr>
          <w:rFonts w:ascii="Arial" w:eastAsia="Arial" w:hAnsi="Arial" w:cs="Arial"/>
          <w:color w:val="181717"/>
          <w:kern w:val="2"/>
          <w:szCs w:val="24"/>
          <w:lang w:eastAsia="en-GB"/>
          <w14:ligatures w14:val="standardContextual"/>
        </w:rPr>
      </w:pPr>
      <w:r w:rsidRPr="00C3055B">
        <w:rPr>
          <w:rFonts w:ascii="Arial" w:eastAsia="Arial" w:hAnsi="Arial" w:cs="Arial"/>
          <w:color w:val="181717"/>
          <w:kern w:val="2"/>
          <w:sz w:val="20"/>
          <w:szCs w:val="24"/>
          <w:lang w:eastAsia="en-GB"/>
          <w14:ligatures w14:val="standardContextual"/>
        </w:rPr>
        <w:t>Programom javnih potreba u socijalnoj skrbi i zdravstvu Općine Jelenje za 2024.g. („Službene novine Općine Jelenje“ broj 64/23., 69/24., 75/24.) planirana su sredstva u ukupnom iznosu od 258.300,00 eura,  a ostvarena u iznosu od 170.059,02 eura (indeks 74,59).</w:t>
      </w:r>
    </w:p>
    <w:p w14:paraId="463B079F" w14:textId="77777777" w:rsidR="00C3055B" w:rsidRPr="00C3055B" w:rsidRDefault="00000000" w:rsidP="00C3055B">
      <w:pPr>
        <w:suppressAutoHyphens w:val="0"/>
        <w:autoSpaceDN/>
        <w:spacing w:after="176" w:line="256" w:lineRule="auto"/>
        <w:ind w:left="10" w:hanging="10"/>
        <w:jc w:val="center"/>
        <w:textAlignment w:val="auto"/>
        <w:rPr>
          <w:rFonts w:ascii="Arial" w:eastAsia="Arial" w:hAnsi="Arial" w:cs="Arial"/>
          <w:color w:val="181717"/>
          <w:kern w:val="2"/>
          <w:szCs w:val="24"/>
          <w:lang w:eastAsia="en-GB"/>
          <w14:ligatures w14:val="standardContextual"/>
        </w:rPr>
      </w:pPr>
      <w:r w:rsidRPr="00C3055B">
        <w:rPr>
          <w:rFonts w:ascii="Arial" w:eastAsia="Arial" w:hAnsi="Arial" w:cs="Arial"/>
          <w:b/>
          <w:color w:val="181717"/>
          <w:kern w:val="2"/>
          <w:sz w:val="20"/>
          <w:szCs w:val="24"/>
          <w:lang w:eastAsia="en-GB"/>
          <w14:ligatures w14:val="standardContextual"/>
        </w:rPr>
        <w:t>Članak 2.</w:t>
      </w:r>
    </w:p>
    <w:p w14:paraId="61A04650" w14:textId="77777777" w:rsidR="00C3055B" w:rsidRPr="00C3055B" w:rsidRDefault="00000000" w:rsidP="00C3055B">
      <w:pPr>
        <w:suppressAutoHyphens w:val="0"/>
        <w:autoSpaceDN/>
        <w:spacing w:after="0" w:line="266" w:lineRule="auto"/>
        <w:ind w:left="-5" w:hanging="10"/>
        <w:jc w:val="both"/>
        <w:textAlignment w:val="auto"/>
        <w:rPr>
          <w:rFonts w:ascii="Arial" w:eastAsia="Arial" w:hAnsi="Arial" w:cs="Arial"/>
          <w:color w:val="181717"/>
          <w:kern w:val="2"/>
          <w:sz w:val="20"/>
          <w:szCs w:val="24"/>
          <w:lang w:eastAsia="en-GB"/>
          <w14:ligatures w14:val="standardContextual"/>
        </w:rPr>
      </w:pPr>
      <w:r w:rsidRPr="00C3055B">
        <w:rPr>
          <w:rFonts w:ascii="Arial" w:eastAsia="Arial" w:hAnsi="Arial" w:cs="Arial"/>
          <w:color w:val="181717"/>
          <w:kern w:val="2"/>
          <w:sz w:val="20"/>
          <w:szCs w:val="24"/>
          <w:lang w:eastAsia="en-GB"/>
          <w14:ligatures w14:val="standardContextual"/>
        </w:rPr>
        <w:t>Ostvarena sredstva iz članka 1. ove Odluke utrošena su u iznosu od 170.059,02 eura na programe u socijalnoj skrbi i zdravstvu kako slijedi:</w:t>
      </w:r>
    </w:p>
    <w:p w14:paraId="5CB645F3" w14:textId="77777777" w:rsidR="00C3055B" w:rsidRPr="00C3055B" w:rsidRDefault="00C3055B" w:rsidP="00C3055B">
      <w:pPr>
        <w:suppressAutoHyphens w:val="0"/>
        <w:autoSpaceDN/>
        <w:spacing w:after="0" w:line="266" w:lineRule="auto"/>
        <w:ind w:left="-5" w:hanging="10"/>
        <w:jc w:val="both"/>
        <w:textAlignment w:val="auto"/>
        <w:rPr>
          <w:rFonts w:ascii="Arial" w:eastAsia="Arial" w:hAnsi="Arial" w:cs="Arial"/>
          <w:color w:val="181717"/>
          <w:kern w:val="2"/>
          <w:sz w:val="20"/>
          <w:szCs w:val="24"/>
          <w:lang w:eastAsia="en-GB"/>
          <w14:ligatures w14:val="standardContextual"/>
        </w:rPr>
      </w:pPr>
    </w:p>
    <w:tbl>
      <w:tblPr>
        <w:tblStyle w:val="TableGrid"/>
        <w:tblW w:w="8606" w:type="dxa"/>
        <w:jc w:val="center"/>
        <w:tblInd w:w="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3"/>
        <w:gridCol w:w="1416"/>
        <w:gridCol w:w="1782"/>
        <w:gridCol w:w="1278"/>
        <w:gridCol w:w="897"/>
      </w:tblGrid>
      <w:tr w:rsidR="00904358" w14:paraId="6CC0F4F7" w14:textId="77777777" w:rsidTr="00C3055B">
        <w:trPr>
          <w:trHeight w:val="2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  <w:hideMark/>
          </w:tcPr>
          <w:p w14:paraId="57A661C7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jc w:val="center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b/>
                <w:color w:val="181717"/>
                <w:sz w:val="16"/>
              </w:rPr>
              <w:t>VRSTA RASHODA/IZDATAKA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  <w:hideMark/>
          </w:tcPr>
          <w:p w14:paraId="2501FBB7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1"/>
              <w:jc w:val="center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b/>
                <w:color w:val="181717"/>
                <w:sz w:val="16"/>
              </w:rPr>
              <w:t>PLANIRANO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  <w:hideMark/>
          </w:tcPr>
          <w:p w14:paraId="58226EF3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49"/>
              <w:jc w:val="center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b/>
                <w:color w:val="181717"/>
                <w:sz w:val="16"/>
              </w:rPr>
              <w:t>OSTVARENO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  <w:hideMark/>
          </w:tcPr>
          <w:p w14:paraId="3C074774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55"/>
              <w:jc w:val="center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b/>
                <w:color w:val="181717"/>
                <w:sz w:val="16"/>
              </w:rPr>
              <w:t>INDEKS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  <w:hideMark/>
          </w:tcPr>
          <w:p w14:paraId="7E4D0B8C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55"/>
              <w:jc w:val="center"/>
              <w:textAlignment w:val="auto"/>
              <w:rPr>
                <w:rFonts w:ascii="Arial" w:eastAsia="Arial" w:hAnsi="Arial" w:cs="Arial"/>
                <w:b/>
                <w:color w:val="181717"/>
                <w:sz w:val="16"/>
              </w:rPr>
            </w:pPr>
            <w:r w:rsidRPr="00C3055B">
              <w:rPr>
                <w:rFonts w:ascii="Arial" w:eastAsia="Arial" w:hAnsi="Arial" w:cs="Arial"/>
                <w:b/>
                <w:color w:val="181717"/>
                <w:sz w:val="16"/>
              </w:rPr>
              <w:t>IZVOR</w:t>
            </w:r>
          </w:p>
        </w:tc>
      </w:tr>
      <w:tr w:rsidR="00904358" w14:paraId="493572D1" w14:textId="77777777" w:rsidTr="00C3055B">
        <w:trPr>
          <w:trHeight w:val="20"/>
          <w:jc w:val="center"/>
        </w:trPr>
        <w:tc>
          <w:tcPr>
            <w:tcW w:w="8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4182925B" w14:textId="77777777" w:rsidR="00C3055B" w:rsidRPr="00C3055B" w:rsidRDefault="00000000" w:rsidP="00C3055B">
            <w:pPr>
              <w:numPr>
                <w:ilvl w:val="0"/>
                <w:numId w:val="3"/>
              </w:numPr>
              <w:suppressAutoHyphens w:val="0"/>
              <w:autoSpaceDN/>
              <w:spacing w:after="168" w:line="256" w:lineRule="auto"/>
              <w:contextualSpacing/>
              <w:jc w:val="center"/>
              <w:textAlignment w:val="auto"/>
              <w:rPr>
                <w:rFonts w:ascii="Arial" w:eastAsia="Arial" w:hAnsi="Arial" w:cs="Arial"/>
                <w:b/>
                <w:color w:val="181717"/>
                <w:sz w:val="16"/>
              </w:rPr>
            </w:pPr>
            <w:r w:rsidRPr="00C3055B">
              <w:rPr>
                <w:rFonts w:ascii="Arial" w:eastAsia="Arial" w:hAnsi="Arial" w:cs="Arial"/>
                <w:b/>
                <w:color w:val="181717"/>
                <w:sz w:val="16"/>
              </w:rPr>
              <w:t>ZDRAVSTVENI PROGRAM</w:t>
            </w:r>
          </w:p>
        </w:tc>
      </w:tr>
      <w:tr w:rsidR="00904358" w14:paraId="536CEB50" w14:textId="77777777" w:rsidTr="00C3055B">
        <w:trPr>
          <w:trHeight w:val="2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299E3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</w:rPr>
              <w:t xml:space="preserve">1. </w:t>
            </w:r>
            <w:r w:rsidRPr="00C3055B">
              <w:rPr>
                <w:rFonts w:ascii="Arial" w:eastAsia="Arial" w:hAnsi="Arial" w:cs="Arial"/>
                <w:color w:val="242021"/>
                <w:sz w:val="16"/>
              </w:rPr>
              <w:t>Potpora za novorođeno dijete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66AC4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437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14.000,00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A97C1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46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12.500,00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C8394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89,29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0B502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2"/>
                <w:szCs w:val="12"/>
              </w:rPr>
            </w:pPr>
            <w:r w:rsidRPr="00C3055B">
              <w:rPr>
                <w:rFonts w:ascii="Arial" w:eastAsia="Arial" w:hAnsi="Arial" w:cs="Arial"/>
                <w:color w:val="181717"/>
                <w:sz w:val="12"/>
                <w:szCs w:val="12"/>
              </w:rPr>
              <w:t>opći</w:t>
            </w:r>
          </w:p>
        </w:tc>
      </w:tr>
      <w:tr w:rsidR="00904358" w14:paraId="31FDFD21" w14:textId="77777777" w:rsidTr="00C3055B">
        <w:trPr>
          <w:trHeight w:val="2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C30E2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181717"/>
                <w:lang w:val="pl-PL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lang w:val="pl-PL"/>
              </w:rPr>
              <w:t>2. Tečaj za trudnice - škola za rodilje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C1941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1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800,00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1B392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46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800,00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2C387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3E390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2"/>
                <w:szCs w:val="12"/>
              </w:rPr>
            </w:pPr>
            <w:r w:rsidRPr="00C3055B">
              <w:rPr>
                <w:rFonts w:ascii="Arial" w:eastAsia="Arial" w:hAnsi="Arial" w:cs="Arial"/>
                <w:color w:val="181717"/>
                <w:sz w:val="12"/>
                <w:szCs w:val="12"/>
              </w:rPr>
              <w:t>opći</w:t>
            </w:r>
          </w:p>
        </w:tc>
      </w:tr>
      <w:tr w:rsidR="00904358" w14:paraId="2205ED89" w14:textId="77777777" w:rsidTr="00C3055B">
        <w:trPr>
          <w:trHeight w:val="2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4B187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color w:val="242021"/>
                <w:sz w:val="16"/>
              </w:rPr>
              <w:t xml:space="preserve">3. Sufinanciranje prehrane za dojenčad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B8061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526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5.500,00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8D849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46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2.267,63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E5A8F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41,23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50B79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2"/>
                <w:szCs w:val="12"/>
              </w:rPr>
            </w:pPr>
            <w:r w:rsidRPr="00C3055B">
              <w:rPr>
                <w:rFonts w:ascii="Arial" w:eastAsia="Arial" w:hAnsi="Arial" w:cs="Arial"/>
                <w:color w:val="181717"/>
                <w:sz w:val="12"/>
                <w:szCs w:val="12"/>
              </w:rPr>
              <w:t>opći</w:t>
            </w:r>
          </w:p>
        </w:tc>
      </w:tr>
      <w:tr w:rsidR="00904358" w14:paraId="1CD16AD5" w14:textId="77777777" w:rsidTr="00C3055B">
        <w:trPr>
          <w:trHeight w:val="2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66CAC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181717"/>
                <w:lang w:val="pl-PL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lang w:val="pl-PL"/>
              </w:rPr>
              <w:t>4. Prevencijsko dijagnostički pregledi za odrasle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3DC66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526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6.500,00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B0DB2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46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5.760,00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93AEF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88,62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6B16C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2"/>
                <w:szCs w:val="12"/>
              </w:rPr>
            </w:pPr>
            <w:r w:rsidRPr="00C3055B">
              <w:rPr>
                <w:rFonts w:ascii="Arial" w:eastAsia="Arial" w:hAnsi="Arial" w:cs="Arial"/>
                <w:color w:val="181717"/>
                <w:sz w:val="12"/>
                <w:szCs w:val="12"/>
              </w:rPr>
              <w:t>opći</w:t>
            </w:r>
          </w:p>
        </w:tc>
      </w:tr>
      <w:tr w:rsidR="00904358" w14:paraId="09CD34C8" w14:textId="77777777" w:rsidTr="00C3055B">
        <w:trPr>
          <w:trHeight w:val="2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C24C1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181717"/>
                <w:lang w:val="pl-PL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lang w:val="pl-PL"/>
              </w:rPr>
              <w:t>5. Prevencijsko dijagnostički pregledi i tretmani za djecu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ABC81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437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13.500,00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E8A23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46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10.502,00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64280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77,79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1DD8C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2"/>
                <w:szCs w:val="12"/>
              </w:rPr>
            </w:pPr>
            <w:r w:rsidRPr="00C3055B">
              <w:rPr>
                <w:rFonts w:ascii="Arial" w:eastAsia="Arial" w:hAnsi="Arial" w:cs="Arial"/>
                <w:color w:val="181717"/>
                <w:sz w:val="12"/>
                <w:szCs w:val="12"/>
              </w:rPr>
              <w:t>opći</w:t>
            </w:r>
          </w:p>
        </w:tc>
      </w:tr>
      <w:tr w:rsidR="00904358" w14:paraId="3858D148" w14:textId="77777777" w:rsidTr="00C3055B">
        <w:trPr>
          <w:trHeight w:val="2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E85F2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447" w:hanging="447"/>
              <w:textAlignment w:val="auto"/>
              <w:rPr>
                <w:rFonts w:ascii="Arial" w:eastAsia="Arial" w:hAnsi="Arial" w:cs="Arial"/>
                <w:color w:val="181717"/>
                <w:lang w:val="hr-HR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lang w:val="hr-HR"/>
              </w:rPr>
              <w:t xml:space="preserve">6. Financiranje javnog prijevoza dobrovoljnim davateljima krvi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54B9D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526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7.000,00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9071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46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3.288,89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C00AF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46,98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33E45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2"/>
                <w:szCs w:val="12"/>
              </w:rPr>
            </w:pPr>
            <w:r w:rsidRPr="00C3055B">
              <w:rPr>
                <w:rFonts w:ascii="Arial" w:eastAsia="Arial" w:hAnsi="Arial" w:cs="Arial"/>
                <w:color w:val="181717"/>
                <w:sz w:val="12"/>
                <w:szCs w:val="12"/>
              </w:rPr>
              <w:t>opći</w:t>
            </w:r>
          </w:p>
        </w:tc>
      </w:tr>
      <w:tr w:rsidR="00904358" w14:paraId="64299B45" w14:textId="77777777" w:rsidTr="00C3055B">
        <w:trPr>
          <w:trHeight w:val="2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261866E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</w:rPr>
              <w:t>UKUPNO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26F0A8B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437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47.300,00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8F45581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46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35.118,52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00811BFF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74,25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41BA8DA" w14:textId="77777777" w:rsidR="00C3055B" w:rsidRPr="00C3055B" w:rsidRDefault="00C3055B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2"/>
                <w:szCs w:val="12"/>
              </w:rPr>
            </w:pPr>
          </w:p>
        </w:tc>
      </w:tr>
      <w:tr w:rsidR="00904358" w14:paraId="684B111E" w14:textId="77777777" w:rsidTr="00C3055B">
        <w:trPr>
          <w:trHeight w:val="20"/>
          <w:jc w:val="center"/>
        </w:trPr>
        <w:tc>
          <w:tcPr>
            <w:tcW w:w="8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2B3696FC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b/>
                <w:bCs/>
                <w:color w:val="181717"/>
                <w:sz w:val="16"/>
                <w:szCs w:val="16"/>
              </w:rPr>
              <w:t>2.SOCIJALNI PROGRAM</w:t>
            </w:r>
          </w:p>
        </w:tc>
      </w:tr>
      <w:tr w:rsidR="00904358" w14:paraId="21C30F7F" w14:textId="77777777" w:rsidTr="00C3055B">
        <w:trPr>
          <w:trHeight w:val="2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CA85B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22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1.Novčana pomoć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37996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526"/>
              <w:jc w:val="right"/>
              <w:textAlignment w:val="auto"/>
              <w:rPr>
                <w:rFonts w:ascii="Arial" w:eastAsia="Arial" w:hAnsi="Arial" w:cs="Arial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sz w:val="16"/>
                <w:szCs w:val="16"/>
              </w:rPr>
              <w:t>12.500,00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C30C0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46"/>
              <w:jc w:val="right"/>
              <w:textAlignment w:val="auto"/>
              <w:rPr>
                <w:rFonts w:ascii="Arial" w:eastAsia="Arial" w:hAnsi="Arial" w:cs="Arial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sz w:val="16"/>
                <w:szCs w:val="16"/>
              </w:rPr>
              <w:t>10.850,55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73DF8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86,80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135A1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2"/>
                <w:szCs w:val="12"/>
                <w:lang w:val="pl-PL"/>
              </w:rPr>
            </w:pPr>
            <w:r w:rsidRPr="00C3055B">
              <w:rPr>
                <w:rFonts w:ascii="Arial" w:eastAsia="Arial" w:hAnsi="Arial" w:cs="Arial"/>
                <w:color w:val="181717"/>
                <w:sz w:val="12"/>
                <w:szCs w:val="12"/>
                <w:lang w:val="pl-PL"/>
              </w:rPr>
              <w:t>Pomoć RH-funkc.spajanje- KD Autotrolej</w:t>
            </w:r>
          </w:p>
        </w:tc>
      </w:tr>
      <w:tr w:rsidR="00904358" w14:paraId="1850F918" w14:textId="77777777" w:rsidTr="00C3055B">
        <w:trPr>
          <w:trHeight w:val="2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642D8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22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  <w:lang w:val="pl-PL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  <w:lang w:val="pl-PL"/>
              </w:rPr>
              <w:t>2.Podmirenje troškova prehrane i prigodne pomoći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F2BCA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437"/>
              <w:jc w:val="right"/>
              <w:textAlignment w:val="auto"/>
              <w:rPr>
                <w:rFonts w:ascii="Arial" w:eastAsia="Arial" w:hAnsi="Arial" w:cs="Arial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sz w:val="16"/>
                <w:szCs w:val="16"/>
              </w:rPr>
              <w:t>52.000,00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FBD9F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46"/>
              <w:jc w:val="right"/>
              <w:textAlignment w:val="auto"/>
              <w:rPr>
                <w:rFonts w:ascii="Arial" w:eastAsia="Arial" w:hAnsi="Arial" w:cs="Arial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sz w:val="16"/>
                <w:szCs w:val="16"/>
              </w:rPr>
              <w:t>44.870,76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A636B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86,29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4AD81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2"/>
                <w:szCs w:val="12"/>
              </w:rPr>
            </w:pPr>
            <w:r w:rsidRPr="00C3055B">
              <w:rPr>
                <w:rFonts w:ascii="Arial" w:eastAsia="Arial" w:hAnsi="Arial" w:cs="Arial"/>
                <w:color w:val="181717"/>
                <w:sz w:val="12"/>
                <w:szCs w:val="12"/>
              </w:rPr>
              <w:t>Opći, Pomoć RH-funkc.spajanje- KD Autotrolej</w:t>
            </w:r>
          </w:p>
        </w:tc>
      </w:tr>
      <w:tr w:rsidR="00904358" w14:paraId="184D4B1D" w14:textId="77777777" w:rsidTr="00C3055B">
        <w:trPr>
          <w:trHeight w:val="2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0CF47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22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3.Podmirenje troškova prijevoza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CD487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526"/>
              <w:jc w:val="right"/>
              <w:textAlignment w:val="auto"/>
              <w:rPr>
                <w:rFonts w:ascii="Arial" w:eastAsia="Arial" w:hAnsi="Arial" w:cs="Arial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sz w:val="16"/>
                <w:szCs w:val="16"/>
              </w:rPr>
              <w:t>3.000,00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1EAB9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46"/>
              <w:jc w:val="right"/>
              <w:textAlignment w:val="auto"/>
              <w:rPr>
                <w:rFonts w:ascii="Arial" w:eastAsia="Arial" w:hAnsi="Arial" w:cs="Arial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sz w:val="16"/>
                <w:szCs w:val="16"/>
              </w:rPr>
              <w:t>1.862,51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6B770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62,08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823AD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2"/>
                <w:szCs w:val="12"/>
                <w:lang w:val="pl-PL"/>
              </w:rPr>
            </w:pPr>
            <w:r w:rsidRPr="00C3055B">
              <w:rPr>
                <w:rFonts w:ascii="Arial" w:eastAsia="Arial" w:hAnsi="Arial" w:cs="Arial"/>
                <w:color w:val="181717"/>
                <w:sz w:val="12"/>
                <w:szCs w:val="12"/>
                <w:lang w:val="pl-PL"/>
              </w:rPr>
              <w:t>Pomoć RH-funkc.spajanje- KD Autotrolej</w:t>
            </w:r>
          </w:p>
        </w:tc>
      </w:tr>
      <w:tr w:rsidR="00904358" w14:paraId="063CA62E" w14:textId="77777777" w:rsidTr="00C3055B">
        <w:trPr>
          <w:trHeight w:val="2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751E7" w14:textId="77777777" w:rsidR="00C3055B" w:rsidRPr="00C3055B" w:rsidRDefault="00000000" w:rsidP="00C3055B">
            <w:pPr>
              <w:suppressAutoHyphens w:val="0"/>
              <w:autoSpaceDN/>
              <w:spacing w:after="4" w:line="254" w:lineRule="auto"/>
              <w:ind w:left="22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  <w:lang w:val="pl-PL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  <w:lang w:val="pl-PL"/>
              </w:rPr>
              <w:t>4.Pomoć u kući i druge vrste pomoći u okviru projekta Zajedno u zlatnim godinama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DF7DE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348"/>
              <w:jc w:val="right"/>
              <w:textAlignment w:val="auto"/>
              <w:rPr>
                <w:rFonts w:ascii="Arial" w:eastAsia="Arial" w:hAnsi="Arial" w:cs="Arial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sz w:val="16"/>
                <w:szCs w:val="16"/>
              </w:rPr>
              <w:t>76.300,00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AB72B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46"/>
              <w:jc w:val="right"/>
              <w:textAlignment w:val="auto"/>
              <w:rPr>
                <w:rFonts w:ascii="Arial" w:eastAsia="Arial" w:hAnsi="Arial" w:cs="Arial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sz w:val="16"/>
                <w:szCs w:val="16"/>
              </w:rPr>
              <w:t>58.631,21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1DD50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76,84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42717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2"/>
                <w:szCs w:val="12"/>
                <w:lang w:val="pl-PL"/>
              </w:rPr>
            </w:pPr>
            <w:r w:rsidRPr="00C3055B">
              <w:rPr>
                <w:rFonts w:ascii="Arial" w:eastAsia="Arial" w:hAnsi="Arial" w:cs="Arial"/>
                <w:color w:val="181717"/>
                <w:sz w:val="12"/>
                <w:szCs w:val="12"/>
                <w:lang w:val="pl-PL"/>
              </w:rPr>
              <w:t>Pomoć RH-Zaželi, opći i vlastiti</w:t>
            </w:r>
          </w:p>
        </w:tc>
      </w:tr>
      <w:tr w:rsidR="00904358" w14:paraId="322C72DD" w14:textId="77777777" w:rsidTr="00C3055B">
        <w:trPr>
          <w:trHeight w:val="2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FD9E6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22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  <w:lang w:val="hr-HR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  <w:lang w:val="hr-HR"/>
              </w:rPr>
              <w:t>5.Financiranje pune cijene predškolskog odgoja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72651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526"/>
              <w:jc w:val="right"/>
              <w:textAlignment w:val="auto"/>
              <w:rPr>
                <w:rFonts w:ascii="Arial" w:eastAsia="Arial" w:hAnsi="Arial" w:cs="Arial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5E27E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46"/>
              <w:jc w:val="right"/>
              <w:textAlignment w:val="auto"/>
              <w:rPr>
                <w:rFonts w:ascii="Arial" w:eastAsia="Arial" w:hAnsi="Arial" w:cs="Arial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ED948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2935F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2"/>
                <w:szCs w:val="12"/>
              </w:rPr>
            </w:pPr>
            <w:r w:rsidRPr="00C3055B">
              <w:rPr>
                <w:rFonts w:ascii="Arial" w:eastAsia="Arial" w:hAnsi="Arial" w:cs="Arial"/>
                <w:color w:val="181717"/>
                <w:sz w:val="12"/>
                <w:szCs w:val="12"/>
              </w:rPr>
              <w:t>opći</w:t>
            </w:r>
          </w:p>
        </w:tc>
      </w:tr>
      <w:tr w:rsidR="00904358" w14:paraId="43B9A09D" w14:textId="77777777" w:rsidTr="00C3055B">
        <w:trPr>
          <w:trHeight w:val="2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F4978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22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6.Financiranje pune cijene produženog boravka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281D9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526"/>
              <w:jc w:val="right"/>
              <w:textAlignment w:val="auto"/>
              <w:rPr>
                <w:rFonts w:ascii="Arial" w:eastAsia="Arial" w:hAnsi="Arial" w:cs="Arial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sz w:val="16"/>
                <w:szCs w:val="16"/>
              </w:rPr>
              <w:t>1.500,00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C220C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46"/>
              <w:jc w:val="right"/>
              <w:textAlignment w:val="auto"/>
              <w:rPr>
                <w:rFonts w:ascii="Arial" w:eastAsia="Arial" w:hAnsi="Arial" w:cs="Arial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2F363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FEC50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2"/>
                <w:szCs w:val="12"/>
              </w:rPr>
            </w:pPr>
            <w:r w:rsidRPr="00C3055B">
              <w:rPr>
                <w:rFonts w:ascii="Arial" w:eastAsia="Arial" w:hAnsi="Arial" w:cs="Arial"/>
                <w:color w:val="181717"/>
                <w:sz w:val="12"/>
                <w:szCs w:val="12"/>
              </w:rPr>
              <w:t>opći</w:t>
            </w:r>
          </w:p>
        </w:tc>
      </w:tr>
      <w:tr w:rsidR="00904358" w14:paraId="606CD6F5" w14:textId="77777777" w:rsidTr="00C3055B">
        <w:trPr>
          <w:trHeight w:val="2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381EC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22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7.Podmirenje pogrebnih troškova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C213C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526"/>
              <w:jc w:val="right"/>
              <w:textAlignment w:val="auto"/>
              <w:rPr>
                <w:rFonts w:ascii="Arial" w:eastAsia="Arial" w:hAnsi="Arial" w:cs="Arial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3E737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46"/>
              <w:jc w:val="right"/>
              <w:textAlignment w:val="auto"/>
              <w:rPr>
                <w:rFonts w:ascii="Arial" w:eastAsia="Arial" w:hAnsi="Arial" w:cs="Arial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A22E3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94C9D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2"/>
                <w:szCs w:val="12"/>
              </w:rPr>
            </w:pPr>
            <w:r w:rsidRPr="00C3055B">
              <w:rPr>
                <w:rFonts w:ascii="Arial" w:eastAsia="Arial" w:hAnsi="Arial" w:cs="Arial"/>
                <w:color w:val="181717"/>
                <w:sz w:val="12"/>
                <w:szCs w:val="12"/>
              </w:rPr>
              <w:t>opći</w:t>
            </w:r>
          </w:p>
        </w:tc>
      </w:tr>
      <w:tr w:rsidR="00904358" w14:paraId="3D49EBF7" w14:textId="77777777" w:rsidTr="00C3055B">
        <w:trPr>
          <w:trHeight w:val="2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F707C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22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8.Naknada za troškove stanovanja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B2C13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437"/>
              <w:jc w:val="right"/>
              <w:textAlignment w:val="auto"/>
              <w:rPr>
                <w:rFonts w:ascii="Arial" w:eastAsia="Arial" w:hAnsi="Arial" w:cs="Arial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sz w:val="16"/>
                <w:szCs w:val="16"/>
              </w:rPr>
              <w:t>6.000,00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6A560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46"/>
              <w:jc w:val="right"/>
              <w:textAlignment w:val="auto"/>
              <w:rPr>
                <w:rFonts w:ascii="Arial" w:eastAsia="Arial" w:hAnsi="Arial" w:cs="Arial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sz w:val="16"/>
                <w:szCs w:val="16"/>
              </w:rPr>
              <w:t>215,52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330DD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3,59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651B8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2"/>
                <w:szCs w:val="12"/>
              </w:rPr>
            </w:pPr>
            <w:r w:rsidRPr="00C3055B">
              <w:rPr>
                <w:rFonts w:ascii="Arial" w:eastAsia="Arial" w:hAnsi="Arial" w:cs="Arial"/>
                <w:color w:val="181717"/>
                <w:sz w:val="12"/>
                <w:szCs w:val="12"/>
              </w:rPr>
              <w:t>opći</w:t>
            </w:r>
          </w:p>
        </w:tc>
      </w:tr>
      <w:tr w:rsidR="00904358" w14:paraId="049C7FE6" w14:textId="77777777" w:rsidTr="00C3055B">
        <w:trPr>
          <w:trHeight w:val="2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E40B0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22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9.Financiranje javnog prijevoza invalidima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9799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526"/>
              <w:jc w:val="right"/>
              <w:textAlignment w:val="auto"/>
              <w:rPr>
                <w:rFonts w:ascii="Arial" w:eastAsia="Arial" w:hAnsi="Arial" w:cs="Arial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sz w:val="16"/>
                <w:szCs w:val="16"/>
              </w:rPr>
              <w:t>4.400,00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8A57D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46"/>
              <w:jc w:val="right"/>
              <w:textAlignment w:val="auto"/>
              <w:rPr>
                <w:rFonts w:ascii="Arial" w:eastAsia="Arial" w:hAnsi="Arial" w:cs="Arial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sz w:val="16"/>
                <w:szCs w:val="16"/>
              </w:rPr>
              <w:t>1.342,95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B59B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30,52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0C543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2"/>
                <w:szCs w:val="12"/>
                <w:lang w:val="pl-PL"/>
              </w:rPr>
            </w:pPr>
            <w:r w:rsidRPr="00C3055B">
              <w:rPr>
                <w:rFonts w:ascii="Arial" w:eastAsia="Arial" w:hAnsi="Arial" w:cs="Arial"/>
                <w:color w:val="181717"/>
                <w:sz w:val="12"/>
                <w:szCs w:val="12"/>
                <w:lang w:val="pl-PL"/>
              </w:rPr>
              <w:t>Pomoć RH-funkc.spajanje-KD Autotrolej</w:t>
            </w:r>
          </w:p>
        </w:tc>
      </w:tr>
      <w:tr w:rsidR="00904358" w14:paraId="463E2C42" w14:textId="77777777" w:rsidTr="00C3055B">
        <w:trPr>
          <w:trHeight w:val="2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02E344E5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1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</w:rPr>
              <w:t>UKUPNO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63D6AA5B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348"/>
              <w:jc w:val="right"/>
              <w:textAlignment w:val="auto"/>
              <w:rPr>
                <w:rFonts w:ascii="Arial" w:eastAsia="Arial" w:hAnsi="Arial" w:cs="Arial"/>
              </w:rPr>
            </w:pPr>
            <w:r w:rsidRPr="00C3055B">
              <w:rPr>
                <w:rFonts w:ascii="Arial" w:eastAsia="Arial" w:hAnsi="Arial" w:cs="Arial"/>
                <w:sz w:val="16"/>
              </w:rPr>
              <w:t>162.700,00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3D52427F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721"/>
              <w:textAlignment w:val="auto"/>
              <w:rPr>
                <w:rFonts w:ascii="Arial" w:eastAsia="Arial" w:hAnsi="Arial" w:cs="Arial"/>
              </w:rPr>
            </w:pPr>
            <w:r w:rsidRPr="00C3055B">
              <w:rPr>
                <w:rFonts w:ascii="Arial" w:eastAsia="Arial" w:hAnsi="Arial" w:cs="Arial"/>
                <w:sz w:val="16"/>
              </w:rPr>
              <w:t>117.773,50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17CDE006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</w:rPr>
              <w:t>72,39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0181082" w14:textId="77777777" w:rsidR="00C3055B" w:rsidRPr="00C3055B" w:rsidRDefault="00C3055B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2"/>
                <w:szCs w:val="12"/>
              </w:rPr>
            </w:pPr>
          </w:p>
        </w:tc>
      </w:tr>
      <w:tr w:rsidR="00904358" w14:paraId="3513E9BA" w14:textId="77777777" w:rsidTr="00C3055B">
        <w:trPr>
          <w:trHeight w:val="20"/>
          <w:jc w:val="center"/>
        </w:trPr>
        <w:tc>
          <w:tcPr>
            <w:tcW w:w="8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5A34C26E" w14:textId="77777777" w:rsidR="00C3055B" w:rsidRPr="00C3055B" w:rsidRDefault="00000000" w:rsidP="00C3055B">
            <w:pPr>
              <w:numPr>
                <w:ilvl w:val="0"/>
                <w:numId w:val="4"/>
              </w:numPr>
              <w:suppressAutoHyphens w:val="0"/>
              <w:autoSpaceDN/>
              <w:spacing w:after="168" w:line="256" w:lineRule="auto"/>
              <w:ind w:right="33"/>
              <w:contextualSpacing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b/>
                <w:bCs/>
                <w:color w:val="181717"/>
                <w:sz w:val="16"/>
                <w:szCs w:val="16"/>
              </w:rPr>
              <w:t>SOCIJALNA SRKB</w:t>
            </w:r>
          </w:p>
        </w:tc>
      </w:tr>
      <w:tr w:rsidR="00904358" w14:paraId="1F2598B6" w14:textId="77777777" w:rsidTr="00C3055B">
        <w:trPr>
          <w:trHeight w:val="2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A5066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1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</w:rPr>
              <w:t>1. Punktovi posebnog dežurstva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B2C00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526"/>
              <w:jc w:val="right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</w:rPr>
              <w:t>5.000,00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3D8C3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46"/>
              <w:jc w:val="right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</w:rPr>
              <w:t>4.778,00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F85BB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95,56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A4F6B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2"/>
                <w:szCs w:val="12"/>
              </w:rPr>
            </w:pPr>
            <w:r w:rsidRPr="00C3055B">
              <w:rPr>
                <w:rFonts w:ascii="Arial" w:eastAsia="Arial" w:hAnsi="Arial" w:cs="Arial"/>
                <w:color w:val="181717"/>
                <w:sz w:val="12"/>
                <w:szCs w:val="12"/>
              </w:rPr>
              <w:t>opći</w:t>
            </w:r>
          </w:p>
        </w:tc>
      </w:tr>
      <w:tr w:rsidR="00904358" w14:paraId="6B12064B" w14:textId="77777777" w:rsidTr="00C3055B">
        <w:trPr>
          <w:trHeight w:val="2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0339F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1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</w:rPr>
              <w:t>2. Palijativna skrb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90267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526"/>
              <w:jc w:val="right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</w:rPr>
              <w:t>2.500,00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DE044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46"/>
              <w:jc w:val="right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</w:rPr>
              <w:t>2.389,00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1776A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  <w:szCs w:val="16"/>
              </w:rPr>
              <w:t>95,56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F07FC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2"/>
                <w:szCs w:val="12"/>
              </w:rPr>
            </w:pPr>
            <w:r w:rsidRPr="00C3055B">
              <w:rPr>
                <w:rFonts w:ascii="Arial" w:eastAsia="Arial" w:hAnsi="Arial" w:cs="Arial"/>
                <w:color w:val="181717"/>
                <w:sz w:val="12"/>
                <w:szCs w:val="12"/>
              </w:rPr>
              <w:t>opći</w:t>
            </w:r>
          </w:p>
        </w:tc>
      </w:tr>
      <w:tr w:rsidR="00904358" w14:paraId="0597BB02" w14:textId="77777777" w:rsidTr="00C3055B">
        <w:trPr>
          <w:trHeight w:val="2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84A7B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1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</w:rPr>
              <w:t>3. Potpore socijalno-humanitarnim udrugama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E256D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437"/>
              <w:jc w:val="right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</w:rPr>
              <w:t>10.500,00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EB126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46"/>
              <w:jc w:val="right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</w:rPr>
              <w:t>10.000,00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EBD86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</w:rPr>
              <w:t>95,24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9726E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2"/>
                <w:szCs w:val="12"/>
              </w:rPr>
            </w:pPr>
            <w:r w:rsidRPr="00C3055B">
              <w:rPr>
                <w:rFonts w:ascii="Arial" w:eastAsia="Arial" w:hAnsi="Arial" w:cs="Arial"/>
                <w:color w:val="181717"/>
                <w:sz w:val="12"/>
                <w:szCs w:val="12"/>
              </w:rPr>
              <w:t>opći</w:t>
            </w:r>
          </w:p>
        </w:tc>
      </w:tr>
      <w:tr w:rsidR="00904358" w14:paraId="3FCC4961" w14:textId="77777777" w:rsidTr="00C3055B">
        <w:trPr>
          <w:trHeight w:val="2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hideMark/>
          </w:tcPr>
          <w:p w14:paraId="28EDF56C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1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</w:rPr>
              <w:t>UKUPNO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hideMark/>
          </w:tcPr>
          <w:p w14:paraId="4BED04D4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437"/>
              <w:jc w:val="right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</w:rPr>
              <w:t>18.000,00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hideMark/>
          </w:tcPr>
          <w:p w14:paraId="5EDF15A0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46"/>
              <w:jc w:val="right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</w:rPr>
              <w:t>17.167,00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hideMark/>
          </w:tcPr>
          <w:p w14:paraId="2F4D8872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</w:rPr>
              <w:t>95,37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C7857C7" w14:textId="77777777" w:rsidR="00C3055B" w:rsidRPr="00C3055B" w:rsidRDefault="00C3055B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</w:rPr>
            </w:pPr>
          </w:p>
        </w:tc>
      </w:tr>
      <w:tr w:rsidR="00904358" w14:paraId="59AA1F33" w14:textId="77777777" w:rsidTr="00C3055B">
        <w:trPr>
          <w:trHeight w:val="2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1B27F125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1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b/>
                <w:color w:val="181717"/>
                <w:sz w:val="16"/>
              </w:rPr>
              <w:t>SVEUKUPNO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665AE949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348"/>
              <w:jc w:val="right"/>
              <w:textAlignment w:val="auto"/>
              <w:rPr>
                <w:rFonts w:ascii="Arial" w:eastAsia="Arial" w:hAnsi="Arial" w:cs="Arial"/>
              </w:rPr>
            </w:pPr>
            <w:r w:rsidRPr="00C3055B">
              <w:rPr>
                <w:rFonts w:ascii="Arial" w:eastAsia="Arial" w:hAnsi="Arial" w:cs="Arial"/>
                <w:b/>
                <w:sz w:val="16"/>
              </w:rPr>
              <w:t>228.000,00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48B49559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left="721"/>
              <w:jc w:val="right"/>
              <w:textAlignment w:val="auto"/>
              <w:rPr>
                <w:rFonts w:ascii="Arial" w:eastAsia="Arial" w:hAnsi="Arial" w:cs="Arial"/>
              </w:rPr>
            </w:pPr>
            <w:r w:rsidRPr="00C3055B">
              <w:rPr>
                <w:rFonts w:ascii="Arial" w:eastAsia="Arial" w:hAnsi="Arial" w:cs="Arial"/>
                <w:b/>
                <w:sz w:val="16"/>
              </w:rPr>
              <w:t>170.059,02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52D24C86" w14:textId="77777777" w:rsidR="00C3055B" w:rsidRPr="00C3055B" w:rsidRDefault="00000000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</w:rPr>
            </w:pPr>
            <w:r w:rsidRPr="00C3055B">
              <w:rPr>
                <w:rFonts w:ascii="Arial" w:eastAsia="Arial" w:hAnsi="Arial" w:cs="Arial"/>
                <w:color w:val="181717"/>
                <w:sz w:val="16"/>
              </w:rPr>
              <w:t>74,59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8CE9EAC" w14:textId="77777777" w:rsidR="00C3055B" w:rsidRPr="00C3055B" w:rsidRDefault="00C3055B" w:rsidP="00C3055B">
            <w:pPr>
              <w:suppressAutoHyphens w:val="0"/>
              <w:autoSpaceDN/>
              <w:spacing w:line="256" w:lineRule="auto"/>
              <w:ind w:right="33"/>
              <w:jc w:val="right"/>
              <w:textAlignment w:val="auto"/>
              <w:rPr>
                <w:rFonts w:ascii="Arial" w:eastAsia="Arial" w:hAnsi="Arial" w:cs="Arial"/>
                <w:color w:val="181717"/>
                <w:sz w:val="16"/>
              </w:rPr>
            </w:pPr>
          </w:p>
        </w:tc>
      </w:tr>
    </w:tbl>
    <w:p w14:paraId="6E7BC4E3" w14:textId="77777777" w:rsidR="00C3055B" w:rsidRPr="00C3055B" w:rsidRDefault="00C3055B" w:rsidP="00C3055B">
      <w:pPr>
        <w:suppressAutoHyphens w:val="0"/>
        <w:autoSpaceDN/>
        <w:spacing w:after="0" w:line="266" w:lineRule="auto"/>
        <w:ind w:left="-5" w:hanging="10"/>
        <w:jc w:val="both"/>
        <w:textAlignment w:val="auto"/>
        <w:rPr>
          <w:rFonts w:ascii="Arial" w:eastAsia="Arial" w:hAnsi="Arial" w:cs="Arial"/>
          <w:color w:val="181717"/>
          <w:kern w:val="2"/>
          <w:szCs w:val="24"/>
          <w:lang w:eastAsia="en-GB"/>
          <w14:ligatures w14:val="standardContextual"/>
        </w:rPr>
      </w:pPr>
    </w:p>
    <w:p w14:paraId="1D3D1EBF" w14:textId="77777777" w:rsidR="00C3055B" w:rsidRPr="00C3055B" w:rsidRDefault="00000000" w:rsidP="00C3055B">
      <w:pPr>
        <w:suppressAutoHyphens w:val="0"/>
        <w:autoSpaceDN/>
        <w:spacing w:after="176" w:line="256" w:lineRule="auto"/>
        <w:ind w:left="10" w:hanging="10"/>
        <w:jc w:val="center"/>
        <w:textAlignment w:val="auto"/>
        <w:rPr>
          <w:rFonts w:ascii="Arial" w:eastAsia="Arial" w:hAnsi="Arial" w:cs="Arial"/>
          <w:color w:val="181717"/>
          <w:kern w:val="2"/>
          <w:szCs w:val="24"/>
          <w:lang w:eastAsia="en-GB"/>
          <w14:ligatures w14:val="standardContextual"/>
        </w:rPr>
      </w:pPr>
      <w:r w:rsidRPr="00C3055B">
        <w:rPr>
          <w:rFonts w:ascii="Arial" w:eastAsia="Arial" w:hAnsi="Arial" w:cs="Arial"/>
          <w:b/>
          <w:color w:val="181717"/>
          <w:kern w:val="2"/>
          <w:sz w:val="20"/>
          <w:szCs w:val="24"/>
          <w:lang w:eastAsia="en-GB"/>
          <w14:ligatures w14:val="standardContextual"/>
        </w:rPr>
        <w:t>Članak 3.</w:t>
      </w:r>
    </w:p>
    <w:p w14:paraId="4CD1369D" w14:textId="77777777" w:rsidR="00C3055B" w:rsidRDefault="00000000" w:rsidP="00C3055B">
      <w:pPr>
        <w:suppressAutoHyphens w:val="0"/>
        <w:autoSpaceDN/>
        <w:spacing w:after="167" w:line="266" w:lineRule="auto"/>
        <w:ind w:left="-5" w:hanging="10"/>
        <w:jc w:val="both"/>
        <w:textAlignment w:val="auto"/>
        <w:rPr>
          <w:rFonts w:ascii="Arial" w:eastAsia="Arial" w:hAnsi="Arial" w:cs="Arial"/>
          <w:color w:val="181717"/>
          <w:kern w:val="2"/>
          <w:sz w:val="20"/>
          <w:szCs w:val="24"/>
          <w:lang w:eastAsia="en-GB"/>
          <w14:ligatures w14:val="standardContextual"/>
        </w:rPr>
      </w:pPr>
      <w:r w:rsidRPr="00C3055B">
        <w:rPr>
          <w:rFonts w:ascii="Arial" w:eastAsia="Arial" w:hAnsi="Arial" w:cs="Arial"/>
          <w:color w:val="181717"/>
          <w:kern w:val="2"/>
          <w:sz w:val="20"/>
          <w:szCs w:val="24"/>
          <w:lang w:eastAsia="en-GB"/>
          <w14:ligatures w14:val="standardContextual"/>
        </w:rPr>
        <w:lastRenderedPageBreak/>
        <w:t>Ova Odluka stupa na snagu osmog dana od dana objave u „Službenim novinama Općine Jelenje“.</w:t>
      </w:r>
    </w:p>
    <w:p w14:paraId="4EAB684C" w14:textId="77777777" w:rsidR="00C01EBB" w:rsidRPr="00C3055B" w:rsidRDefault="00C01EBB" w:rsidP="00C3055B">
      <w:pPr>
        <w:suppressAutoHyphens w:val="0"/>
        <w:autoSpaceDN/>
        <w:spacing w:after="167" w:line="266" w:lineRule="auto"/>
        <w:ind w:left="-5" w:hanging="10"/>
        <w:jc w:val="both"/>
        <w:textAlignment w:val="auto"/>
        <w:rPr>
          <w:rFonts w:ascii="Arial" w:eastAsia="Arial" w:hAnsi="Arial" w:cs="Arial"/>
          <w:color w:val="181717"/>
          <w:kern w:val="2"/>
          <w:szCs w:val="24"/>
          <w:lang w:eastAsia="en-GB"/>
          <w14:ligatures w14:val="standardContextu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904358" w14:paraId="4BA691A7" w14:textId="77777777" w:rsidTr="008216B6">
        <w:tc>
          <w:tcPr>
            <w:tcW w:w="1023" w:type="dxa"/>
            <w:hideMark/>
          </w:tcPr>
          <w:p w14:paraId="499A6B3B" w14:textId="77777777" w:rsidR="00C01EBB" w:rsidRPr="004807FC" w:rsidRDefault="00000000" w:rsidP="008216B6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44109811" w14:textId="77777777" w:rsidR="00C01EBB" w:rsidRPr="004807FC" w:rsidRDefault="00000000" w:rsidP="008216B6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024-04/25-01/1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904358" w14:paraId="48FDC039" w14:textId="77777777" w:rsidTr="008216B6">
        <w:tc>
          <w:tcPr>
            <w:tcW w:w="1023" w:type="dxa"/>
            <w:hideMark/>
          </w:tcPr>
          <w:p w14:paraId="502E8677" w14:textId="77777777" w:rsidR="00C01EBB" w:rsidRPr="004807FC" w:rsidRDefault="00000000" w:rsidP="008216B6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23E9520F" w14:textId="77777777" w:rsidR="00C01EBB" w:rsidRPr="004807FC" w:rsidRDefault="00000000" w:rsidP="008216B6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2170-20-03-01/03-25-10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904358" w14:paraId="632FDD26" w14:textId="77777777" w:rsidTr="008216B6">
        <w:tc>
          <w:tcPr>
            <w:tcW w:w="1023" w:type="dxa"/>
            <w:hideMark/>
          </w:tcPr>
          <w:p w14:paraId="49C41C14" w14:textId="77777777" w:rsidR="00C01EBB" w:rsidRPr="004807FC" w:rsidRDefault="00000000" w:rsidP="008216B6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03760F26" w14:textId="77777777" w:rsidR="00C01EBB" w:rsidRPr="004807FC" w:rsidRDefault="00000000" w:rsidP="008216B6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27. veljače 2025.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680FCE26" w14:textId="77777777" w:rsidR="00C3055B" w:rsidRPr="00C3055B" w:rsidRDefault="00000000" w:rsidP="00C3055B">
      <w:pPr>
        <w:keepNext/>
        <w:keepLines/>
        <w:suppressAutoHyphens w:val="0"/>
        <w:autoSpaceDN/>
        <w:spacing w:after="16" w:line="256" w:lineRule="auto"/>
        <w:jc w:val="right"/>
        <w:textAlignment w:val="auto"/>
        <w:outlineLvl w:val="0"/>
        <w:rPr>
          <w:rFonts w:ascii="Arial" w:eastAsia="Arial" w:hAnsi="Arial" w:cs="Arial"/>
          <w:color w:val="181717"/>
          <w:kern w:val="2"/>
          <w:sz w:val="20"/>
          <w:szCs w:val="24"/>
          <w:lang w:eastAsia="en-GB"/>
          <w14:ligatures w14:val="standardContextual"/>
        </w:rPr>
      </w:pPr>
      <w:r w:rsidRPr="00C3055B">
        <w:rPr>
          <w:rFonts w:ascii="Arial" w:eastAsia="Arial" w:hAnsi="Arial" w:cs="Arial"/>
          <w:color w:val="181717"/>
          <w:kern w:val="2"/>
          <w:sz w:val="20"/>
          <w:szCs w:val="24"/>
          <w:lang w:eastAsia="en-GB"/>
          <w14:ligatures w14:val="standardContextual"/>
        </w:rPr>
        <w:t>PREDSJEDNICA OPĆINSKOG VIJEĆA</w:t>
      </w:r>
    </w:p>
    <w:p w14:paraId="416474FA" w14:textId="77777777" w:rsidR="00C3055B" w:rsidRPr="00C3055B" w:rsidRDefault="00000000" w:rsidP="00C3055B">
      <w:pPr>
        <w:suppressAutoHyphens w:val="0"/>
        <w:autoSpaceDN/>
        <w:spacing w:after="167" w:line="266" w:lineRule="auto"/>
        <w:ind w:left="7734" w:hanging="344"/>
        <w:jc w:val="both"/>
        <w:textAlignment w:val="auto"/>
        <w:rPr>
          <w:rFonts w:ascii="Arial" w:eastAsia="Arial" w:hAnsi="Arial" w:cs="Arial"/>
          <w:color w:val="181717"/>
          <w:kern w:val="2"/>
          <w:sz w:val="20"/>
          <w:szCs w:val="24"/>
          <w:lang w:eastAsia="en-GB"/>
          <w14:ligatures w14:val="standardContextual"/>
        </w:rPr>
      </w:pPr>
      <w:r w:rsidRPr="00C3055B">
        <w:rPr>
          <w:rFonts w:ascii="Arial" w:eastAsia="Arial" w:hAnsi="Arial" w:cs="Arial"/>
          <w:color w:val="181717"/>
          <w:kern w:val="2"/>
          <w:sz w:val="20"/>
          <w:szCs w:val="24"/>
          <w:lang w:eastAsia="en-GB"/>
          <w14:ligatures w14:val="standardContextual"/>
        </w:rPr>
        <w:t xml:space="preserve">OPĆINE JELENJE </w:t>
      </w:r>
    </w:p>
    <w:p w14:paraId="45E875A2" w14:textId="77777777" w:rsidR="00C3055B" w:rsidRPr="00C3055B" w:rsidRDefault="00000000" w:rsidP="00C3055B">
      <w:pPr>
        <w:suppressAutoHyphens w:val="0"/>
        <w:autoSpaceDN/>
        <w:spacing w:after="167" w:line="266" w:lineRule="auto"/>
        <w:ind w:left="7734" w:hanging="344"/>
        <w:jc w:val="right"/>
        <w:textAlignment w:val="auto"/>
        <w:rPr>
          <w:rFonts w:ascii="Arial" w:eastAsia="Arial" w:hAnsi="Arial" w:cs="Arial"/>
          <w:color w:val="181717"/>
          <w:kern w:val="2"/>
          <w:sz w:val="20"/>
          <w:szCs w:val="24"/>
          <w:lang w:eastAsia="en-GB"/>
          <w14:ligatures w14:val="standardContextual"/>
        </w:rPr>
      </w:pPr>
      <w:r w:rsidRPr="00C3055B">
        <w:rPr>
          <w:rFonts w:ascii="Arial" w:eastAsia="Arial" w:hAnsi="Arial" w:cs="Arial"/>
          <w:color w:val="181717"/>
          <w:kern w:val="2"/>
          <w:sz w:val="20"/>
          <w:szCs w:val="24"/>
          <w:lang w:eastAsia="en-GB"/>
          <w14:ligatures w14:val="standardContextual"/>
        </w:rPr>
        <w:t>Izabela Nemaz</w:t>
      </w:r>
    </w:p>
    <w:p w14:paraId="01F5A764" w14:textId="77777777" w:rsidR="00C3055B" w:rsidRPr="00C3055B" w:rsidRDefault="00C3055B" w:rsidP="00C3055B">
      <w:pPr>
        <w:suppressAutoHyphens w:val="0"/>
        <w:autoSpaceDN/>
        <w:spacing w:after="167" w:line="266" w:lineRule="auto"/>
        <w:ind w:left="7734" w:hanging="344"/>
        <w:jc w:val="both"/>
        <w:textAlignment w:val="auto"/>
        <w:rPr>
          <w:rFonts w:ascii="Arial" w:eastAsia="Arial" w:hAnsi="Arial" w:cs="Arial"/>
          <w:color w:val="181717"/>
          <w:kern w:val="2"/>
          <w:sz w:val="20"/>
          <w:szCs w:val="24"/>
          <w:lang w:eastAsia="en-GB"/>
          <w14:ligatures w14:val="standardContextual"/>
        </w:rPr>
      </w:pPr>
    </w:p>
    <w:p w14:paraId="48234B25" w14:textId="77777777" w:rsidR="00C3055B" w:rsidRPr="00C3055B" w:rsidRDefault="00C3055B" w:rsidP="00C3055B">
      <w:pPr>
        <w:suppressAutoHyphens w:val="0"/>
        <w:autoSpaceDN/>
        <w:spacing w:after="167" w:line="266" w:lineRule="auto"/>
        <w:ind w:left="7734" w:hanging="344"/>
        <w:jc w:val="both"/>
        <w:textAlignment w:val="auto"/>
        <w:rPr>
          <w:rFonts w:ascii="Arial" w:eastAsia="Arial" w:hAnsi="Arial" w:cs="Arial"/>
          <w:color w:val="181717"/>
          <w:kern w:val="2"/>
          <w:szCs w:val="24"/>
          <w:lang w:eastAsia="en-GB"/>
          <w14:ligatures w14:val="standardContextual"/>
        </w:rPr>
      </w:pPr>
    </w:p>
    <w:p w14:paraId="0D069D8B" w14:textId="77777777" w:rsidR="00C3055B" w:rsidRPr="00C3055B" w:rsidRDefault="00C3055B" w:rsidP="00C3055B">
      <w:pPr>
        <w:suppressAutoHyphens w:val="0"/>
        <w:autoSpaceDN/>
        <w:spacing w:after="0" w:line="256" w:lineRule="auto"/>
        <w:ind w:left="-430" w:right="-442"/>
        <w:textAlignment w:val="auto"/>
        <w:rPr>
          <w:rFonts w:ascii="Arial" w:eastAsia="Arial" w:hAnsi="Arial" w:cs="Arial"/>
          <w:color w:val="181717"/>
          <w:kern w:val="2"/>
          <w:szCs w:val="24"/>
          <w:lang w:eastAsia="en-GB"/>
          <w14:ligatures w14:val="standardContextual"/>
        </w:rPr>
      </w:pPr>
    </w:p>
    <w:p w14:paraId="51D69278" w14:textId="77777777" w:rsidR="00496E95" w:rsidRDefault="00496E95" w:rsidP="00B349D1">
      <w:pPr>
        <w:spacing w:after="0"/>
        <w:rPr>
          <w:rFonts w:ascii="Arial" w:eastAsia="Times New Roman" w:hAnsi="Arial" w:cs="Arial"/>
          <w:lang w:eastAsia="hr-HR"/>
        </w:rPr>
      </w:pPr>
    </w:p>
    <w:sectPr w:rsidR="00496E95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91C93"/>
    <w:multiLevelType w:val="hybridMultilevel"/>
    <w:tmpl w:val="A1B2BC46"/>
    <w:lvl w:ilvl="0" w:tplc="0E60B8D8">
      <w:start w:val="3"/>
      <w:numFmt w:val="decimal"/>
      <w:lvlText w:val="%1."/>
      <w:lvlJc w:val="left"/>
      <w:pPr>
        <w:ind w:left="467" w:hanging="360"/>
      </w:pPr>
    </w:lvl>
    <w:lvl w:ilvl="1" w:tplc="BD422240">
      <w:start w:val="1"/>
      <w:numFmt w:val="lowerLetter"/>
      <w:lvlText w:val="%2."/>
      <w:lvlJc w:val="left"/>
      <w:pPr>
        <w:ind w:left="1187" w:hanging="360"/>
      </w:pPr>
    </w:lvl>
    <w:lvl w:ilvl="2" w:tplc="6BCCFD5E">
      <w:start w:val="1"/>
      <w:numFmt w:val="lowerRoman"/>
      <w:lvlText w:val="%3."/>
      <w:lvlJc w:val="right"/>
      <w:pPr>
        <w:ind w:left="1907" w:hanging="180"/>
      </w:pPr>
    </w:lvl>
    <w:lvl w:ilvl="3" w:tplc="A6C415C6">
      <w:start w:val="1"/>
      <w:numFmt w:val="decimal"/>
      <w:lvlText w:val="%4."/>
      <w:lvlJc w:val="left"/>
      <w:pPr>
        <w:ind w:left="2627" w:hanging="360"/>
      </w:pPr>
    </w:lvl>
    <w:lvl w:ilvl="4" w:tplc="BDC819D8">
      <w:start w:val="1"/>
      <w:numFmt w:val="lowerLetter"/>
      <w:lvlText w:val="%5."/>
      <w:lvlJc w:val="left"/>
      <w:pPr>
        <w:ind w:left="3347" w:hanging="360"/>
      </w:pPr>
    </w:lvl>
    <w:lvl w:ilvl="5" w:tplc="E45C3AC6">
      <w:start w:val="1"/>
      <w:numFmt w:val="lowerRoman"/>
      <w:lvlText w:val="%6."/>
      <w:lvlJc w:val="right"/>
      <w:pPr>
        <w:ind w:left="4067" w:hanging="180"/>
      </w:pPr>
    </w:lvl>
    <w:lvl w:ilvl="6" w:tplc="449C9B0A">
      <w:start w:val="1"/>
      <w:numFmt w:val="decimal"/>
      <w:lvlText w:val="%7."/>
      <w:lvlJc w:val="left"/>
      <w:pPr>
        <w:ind w:left="4787" w:hanging="360"/>
      </w:pPr>
    </w:lvl>
    <w:lvl w:ilvl="7" w:tplc="6F7C417A">
      <w:start w:val="1"/>
      <w:numFmt w:val="lowerLetter"/>
      <w:lvlText w:val="%8."/>
      <w:lvlJc w:val="left"/>
      <w:pPr>
        <w:ind w:left="5507" w:hanging="360"/>
      </w:pPr>
    </w:lvl>
    <w:lvl w:ilvl="8" w:tplc="6D5CCDBE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29FC72E3"/>
    <w:multiLevelType w:val="hybridMultilevel"/>
    <w:tmpl w:val="AFB412E6"/>
    <w:lvl w:ilvl="0" w:tplc="26E20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660CC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C68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E8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43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609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08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8D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1E6B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57468"/>
    <w:multiLevelType w:val="hybridMultilevel"/>
    <w:tmpl w:val="D2AEF6D0"/>
    <w:lvl w:ilvl="0" w:tplc="8AE643B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9CB8C5C0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F386DB50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2E842EC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C1322004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AADC3C6E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905CC010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A2E25238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C7E65372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69413E26"/>
    <w:multiLevelType w:val="hybridMultilevel"/>
    <w:tmpl w:val="59EA01F2"/>
    <w:lvl w:ilvl="0" w:tplc="2E80489C">
      <w:start w:val="1"/>
      <w:numFmt w:val="decimal"/>
      <w:lvlText w:val="%1."/>
      <w:lvlJc w:val="left"/>
      <w:pPr>
        <w:ind w:left="467" w:hanging="360"/>
      </w:pPr>
    </w:lvl>
    <w:lvl w:ilvl="1" w:tplc="076C24A8">
      <w:start w:val="1"/>
      <w:numFmt w:val="lowerLetter"/>
      <w:lvlText w:val="%2."/>
      <w:lvlJc w:val="left"/>
      <w:pPr>
        <w:ind w:left="1187" w:hanging="360"/>
      </w:pPr>
    </w:lvl>
    <w:lvl w:ilvl="2" w:tplc="A96899B0">
      <w:start w:val="1"/>
      <w:numFmt w:val="lowerRoman"/>
      <w:lvlText w:val="%3."/>
      <w:lvlJc w:val="right"/>
      <w:pPr>
        <w:ind w:left="1907" w:hanging="180"/>
      </w:pPr>
    </w:lvl>
    <w:lvl w:ilvl="3" w:tplc="9C366A16">
      <w:start w:val="1"/>
      <w:numFmt w:val="decimal"/>
      <w:lvlText w:val="%4."/>
      <w:lvlJc w:val="left"/>
      <w:pPr>
        <w:ind w:left="2627" w:hanging="360"/>
      </w:pPr>
    </w:lvl>
    <w:lvl w:ilvl="4" w:tplc="55F066FA">
      <w:start w:val="1"/>
      <w:numFmt w:val="lowerLetter"/>
      <w:lvlText w:val="%5."/>
      <w:lvlJc w:val="left"/>
      <w:pPr>
        <w:ind w:left="3347" w:hanging="360"/>
      </w:pPr>
    </w:lvl>
    <w:lvl w:ilvl="5" w:tplc="E83E262E">
      <w:start w:val="1"/>
      <w:numFmt w:val="lowerRoman"/>
      <w:lvlText w:val="%6."/>
      <w:lvlJc w:val="right"/>
      <w:pPr>
        <w:ind w:left="4067" w:hanging="180"/>
      </w:pPr>
    </w:lvl>
    <w:lvl w:ilvl="6" w:tplc="FCB667D2">
      <w:start w:val="1"/>
      <w:numFmt w:val="decimal"/>
      <w:lvlText w:val="%7."/>
      <w:lvlJc w:val="left"/>
      <w:pPr>
        <w:ind w:left="4787" w:hanging="360"/>
      </w:pPr>
    </w:lvl>
    <w:lvl w:ilvl="7" w:tplc="811ED710">
      <w:start w:val="1"/>
      <w:numFmt w:val="lowerLetter"/>
      <w:lvlText w:val="%8."/>
      <w:lvlJc w:val="left"/>
      <w:pPr>
        <w:ind w:left="5507" w:hanging="360"/>
      </w:pPr>
    </w:lvl>
    <w:lvl w:ilvl="8" w:tplc="2B7A35C0">
      <w:start w:val="1"/>
      <w:numFmt w:val="lowerRoman"/>
      <w:lvlText w:val="%9."/>
      <w:lvlJc w:val="right"/>
      <w:pPr>
        <w:ind w:left="6227" w:hanging="180"/>
      </w:pPr>
    </w:lvl>
  </w:abstractNum>
  <w:num w:numId="1" w16cid:durableId="48191886">
    <w:abstractNumId w:val="1"/>
  </w:num>
  <w:num w:numId="2" w16cid:durableId="1049497021">
    <w:abstractNumId w:val="2"/>
  </w:num>
  <w:num w:numId="3" w16cid:durableId="18061197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123581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30274"/>
    <w:rsid w:val="001373BB"/>
    <w:rsid w:val="00145F1D"/>
    <w:rsid w:val="002555C1"/>
    <w:rsid w:val="00266706"/>
    <w:rsid w:val="002A3DFF"/>
    <w:rsid w:val="003316D9"/>
    <w:rsid w:val="00341AF9"/>
    <w:rsid w:val="0038657E"/>
    <w:rsid w:val="003F2E3A"/>
    <w:rsid w:val="00464030"/>
    <w:rsid w:val="004807FC"/>
    <w:rsid w:val="00496E95"/>
    <w:rsid w:val="004A683B"/>
    <w:rsid w:val="004C27A6"/>
    <w:rsid w:val="00532B20"/>
    <w:rsid w:val="00535989"/>
    <w:rsid w:val="005A324D"/>
    <w:rsid w:val="00666163"/>
    <w:rsid w:val="006837E4"/>
    <w:rsid w:val="007052D3"/>
    <w:rsid w:val="007136A5"/>
    <w:rsid w:val="0074334F"/>
    <w:rsid w:val="00760CD3"/>
    <w:rsid w:val="0081781D"/>
    <w:rsid w:val="008216B6"/>
    <w:rsid w:val="008674C8"/>
    <w:rsid w:val="008765B7"/>
    <w:rsid w:val="008C7BB1"/>
    <w:rsid w:val="008D74A9"/>
    <w:rsid w:val="00904358"/>
    <w:rsid w:val="00926781"/>
    <w:rsid w:val="00952991"/>
    <w:rsid w:val="00AD49B3"/>
    <w:rsid w:val="00B349D1"/>
    <w:rsid w:val="00B634DA"/>
    <w:rsid w:val="00B87D2F"/>
    <w:rsid w:val="00BE3359"/>
    <w:rsid w:val="00BF5729"/>
    <w:rsid w:val="00C01EBB"/>
    <w:rsid w:val="00C3055B"/>
    <w:rsid w:val="00C37878"/>
    <w:rsid w:val="00D2181B"/>
    <w:rsid w:val="00D9622C"/>
    <w:rsid w:val="00DB799C"/>
    <w:rsid w:val="00E2769D"/>
    <w:rsid w:val="00FA1E66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41BB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3055B"/>
    <w:pPr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3</cp:revision>
  <cp:lastPrinted>2022-12-12T07:50:00Z</cp:lastPrinted>
  <dcterms:created xsi:type="dcterms:W3CDTF">2025-02-27T09:17:00Z</dcterms:created>
  <dcterms:modified xsi:type="dcterms:W3CDTF">2025-02-27T09:17:00Z</dcterms:modified>
</cp:coreProperties>
</file>