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AB0DA" w14:textId="77777777" w:rsidR="00A73478" w:rsidRPr="00A73478" w:rsidRDefault="00000000" w:rsidP="00A73478">
      <w:pPr>
        <w:spacing w:after="120" w:line="256" w:lineRule="auto"/>
        <w:ind w:right="734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Arial" w:eastAsia="Times New Roman" w:hAnsi="Arial" w:cs="Arial"/>
          <w:b/>
          <w:bCs/>
          <w:lang w:eastAsia="hr-HR"/>
        </w:rPr>
        <w:t xml:space="preserve"> 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                        </w:t>
      </w:r>
    </w:p>
    <w:p w14:paraId="6C6F6EAA" w14:textId="77777777" w:rsidR="00A73478" w:rsidRPr="00A73478" w:rsidRDefault="00000000" w:rsidP="00A73478">
      <w:pPr>
        <w:suppressAutoHyphens w:val="0"/>
        <w:autoSpaceDN/>
        <w:spacing w:after="120" w:line="216" w:lineRule="auto"/>
        <w:ind w:right="734"/>
        <w:jc w:val="right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noProof/>
          <w:color w:val="000000"/>
          <w:kern w:val="2"/>
          <w:sz w:val="24"/>
          <w:lang w:eastAsia="hr-HR"/>
          <w14:ligatures w14:val="standardContextual"/>
        </w:rPr>
        <w:drawing>
          <wp:inline distT="0" distB="0" distL="0" distR="0" wp14:anchorId="2775EF41" wp14:editId="72684A9B">
            <wp:extent cx="6355080" cy="1158240"/>
            <wp:effectExtent l="0" t="0" r="7620" b="3810"/>
            <wp:docPr id="7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          </w:t>
      </w:r>
    </w:p>
    <w:p w14:paraId="09F556F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     </w:t>
      </w:r>
      <w:r w:rsidRPr="00A73478">
        <w:rPr>
          <w:rFonts w:ascii="Times New Roman" w:eastAsia="Times New Roman" w:hAnsi="Times New Roman"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2414ED5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 </w:t>
      </w:r>
    </w:p>
    <w:p w14:paraId="51E0CB6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noProof/>
          <w:color w:val="000000"/>
          <w:kern w:val="2"/>
          <w:sz w:val="24"/>
          <w:lang w:eastAsia="hr-HR"/>
          <w14:ligatures w14:val="standardContextual"/>
        </w:rPr>
        <w:drawing>
          <wp:inline distT="0" distB="0" distL="0" distR="0" wp14:anchorId="26030CC7" wp14:editId="5E0DFA7E">
            <wp:extent cx="5989320" cy="3108960"/>
            <wp:effectExtent l="0" t="0" r="0" b="0"/>
            <wp:docPr id="8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37E8619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68F4037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7436D05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jc w:val="center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FF0000"/>
          <w:kern w:val="2"/>
          <w:sz w:val="40"/>
          <w:lang w:eastAsia="hr-HR"/>
          <w14:ligatures w14:val="standardContextual"/>
        </w:rPr>
        <w:t>P L A N</w:t>
      </w:r>
    </w:p>
    <w:p w14:paraId="75E46695" w14:textId="77777777" w:rsidR="00A73478" w:rsidRPr="00A73478" w:rsidRDefault="00000000" w:rsidP="00A73478">
      <w:pPr>
        <w:suppressAutoHyphens w:val="0"/>
        <w:autoSpaceDN/>
        <w:spacing w:after="120"/>
        <w:ind w:right="734"/>
        <w:jc w:val="center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FF0000"/>
          <w:kern w:val="2"/>
          <w:sz w:val="36"/>
          <w:lang w:eastAsia="hr-HR"/>
          <w14:ligatures w14:val="standardContextual"/>
        </w:rPr>
        <w:t xml:space="preserve">ZAŠTITE OD POŽARA  </w:t>
      </w:r>
      <w:r w:rsidRPr="00A73478">
        <w:rPr>
          <w:rFonts w:ascii="Times New Roman" w:eastAsia="Times New Roman" w:hAnsi="Times New Roman"/>
          <w:b/>
          <w:color w:val="FF0000"/>
          <w:kern w:val="2"/>
          <w:sz w:val="40"/>
          <w:lang w:eastAsia="hr-HR"/>
          <w14:ligatures w14:val="standardContextual"/>
        </w:rPr>
        <w:t>OPĆINE JELENJE</w:t>
      </w:r>
    </w:p>
    <w:p w14:paraId="56406A6C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jc w:val="center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FF0000"/>
          <w:kern w:val="2"/>
          <w:sz w:val="28"/>
          <w:lang w:eastAsia="hr-HR"/>
          <w14:ligatures w14:val="standardContextual"/>
        </w:rPr>
        <w:t xml:space="preserve">Ažurirano 2024. godine </w:t>
      </w:r>
    </w:p>
    <w:p w14:paraId="003F9AA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32"/>
          <w:lang w:eastAsia="hr-HR"/>
          <w14:ligatures w14:val="standardContextual"/>
        </w:rPr>
        <w:t xml:space="preserve"> </w:t>
      </w:r>
    </w:p>
    <w:p w14:paraId="231D0EA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32"/>
          <w:lang w:eastAsia="hr-HR"/>
          <w14:ligatures w14:val="standardContextual"/>
        </w:rPr>
        <w:t xml:space="preserve"> </w:t>
      </w:r>
    </w:p>
    <w:p w14:paraId="2CC8CF0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32"/>
          <w:lang w:eastAsia="hr-HR"/>
          <w14:ligatures w14:val="standardContextual"/>
        </w:rPr>
        <w:t xml:space="preserve"> </w:t>
      </w:r>
    </w:p>
    <w:p w14:paraId="2EBC038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7DE0622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jc w:val="center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Jelenje, lipanj 2004. godine </w:t>
      </w:r>
    </w:p>
    <w:p w14:paraId="24217125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1FE544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0"/>
          <w:lang w:eastAsia="hr-HR"/>
          <w14:ligatures w14:val="standardContextual"/>
        </w:rPr>
        <w:lastRenderedPageBreak/>
        <w:t xml:space="preserve">________________________________________________________________________________________________________ </w:t>
      </w:r>
    </w:p>
    <w:p w14:paraId="04F53990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jc w:val="right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p w14:paraId="4EADFB2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jc w:val="center"/>
        <w:textAlignment w:val="auto"/>
        <w:rPr>
          <w:rFonts w:ascii="Times New Roman" w:eastAsia="Times New Roman" w:hAnsi="Times New Roman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kern w:val="2"/>
          <w:sz w:val="28"/>
          <w:lang w:eastAsia="hr-HR"/>
          <w14:ligatures w14:val="standardContextual"/>
        </w:rPr>
        <w:t xml:space="preserve">SADRŽAJ PLANA ZAŠTITE OD POŽARA OPĆINE JELENJE </w:t>
      </w:r>
    </w:p>
    <w:p w14:paraId="038865E7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2BA0FE2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jc w:val="center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sdt>
      <w:sdtPr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id w:val="-1487091977"/>
        <w:docPartObj>
          <w:docPartGallery w:val="Table of Contents"/>
        </w:docPartObj>
      </w:sdtPr>
      <w:sdtContent>
        <w:p w14:paraId="57001715" w14:textId="77777777" w:rsidR="00A73478" w:rsidRPr="00A73478" w:rsidRDefault="00000000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r w:rsidRPr="00A73478"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  <w:fldChar w:fldCharType="begin"/>
          </w:r>
          <w:r w:rsidRPr="00A73478"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  <w:instrText xml:space="preserve"> TOC \o "1-2" \h \z \u </w:instrText>
          </w:r>
          <w:r w:rsidRPr="00A73478"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  <w:fldChar w:fldCharType="separate"/>
          </w:r>
          <w:hyperlink r:id="rId7" w:anchor="_Toc38311" w:history="1">
            <w:r w:rsidR="00A73478"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I  UVOD</w:t>
            </w:r>
            <w:r w:rsidR="00A73478"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="00A73478"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="00A73478"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_Toc38311 \h</w:instrText>
            </w:r>
            <w:r w:rsidR="00A73478"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="00A73478"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="00A73478"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4</w:t>
            </w:r>
            <w:r w:rsidR="00A73478"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3982737F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8" w:anchor="_Toc38312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DOJAVA -OBAVJEŠĆIVANJE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_Toc38312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6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5C959412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9" w:anchor="_Toc38313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1. SUSTAV UKLJUČIVANJA PROFESIONALNIH I DOBROVOLJNIH VATROGASNIH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_Toc38313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8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715E5492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10" w:anchor="_Toc38314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POSTROJBA U AKCIJU GAŠENJA POŽARA NA PODRUČJU GRADA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_Toc38314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8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4ADF63AB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11" w:anchor="_Toc38315" w:history="1"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1.1.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BROJ,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VELIČINA,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SMJEŠTAJ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I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USTROJ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PROFESIONALNIH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I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DOBROVOLJNIH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VATROGASNIH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_Toc38315 \h</w:instrTex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8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76FF700F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12" w:anchor="_Toc38316" w:history="1"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POSTROJBI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_Toc38316 \h</w:instrTex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8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407AE097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13" w:anchor="_Toc38317" w:history="1"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1.2.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SUSTAV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UKLJUČIVANJA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VATROGASNIH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POSTROJBI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U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AKCIJU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GAŠENJA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POŽARA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NA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PODRUČJU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OPĆINE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_Toc38317 \h</w:instrTex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11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4506E57C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14" w:anchor="_Toc38318" w:history="1"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1.3.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SUSTAV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UKLJUČIVANJA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VATROGASNIH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POSTROJBI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SA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SJEDIŠTEM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U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OPĆINI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JELENJE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U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AKCIJE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GAŠENJA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POŽARA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NA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PODRUČJU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DRUGIH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GRADOVA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I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16"/>
                <w:lang w:eastAsia="hr-HR"/>
                <w14:ligatures w14:val="standardContextual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OPĆINA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_Toc38318 \h</w:instrTex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t>13</w:t>
            </w:r>
            <w:r w:rsidRPr="00A73478">
              <w:rPr>
                <w:rFonts w:ascii="Times New Roman" w:eastAsia="Times New Roman" w:hAnsi="Times New Roman"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349E9DB7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15" w:anchor="_Toc38319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2. SUSTAV SUBORDINACIJE I ZAPOVIJEDANJA U AKCIJAMA GAŠENJA VEĆIH POŽARA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_Toc38319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14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44153CE3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16" w:anchor="_Toc38320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 xml:space="preserve">3. NAČINI POZIVANJA I UKLJUČIVANJA DISTRIBUTERA ENERGENATA U AKCIJU GAŠENJA 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_Toc38320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15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7DCDAE46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17" w:anchor="_Toc38321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POŽARA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_Toc38321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15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56A39D27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18" w:anchor="_Toc38322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4. UKLJUČIVANJE KOMUNALNIH PODUZEĆA U AKCIJU GAŠENJA POŽARA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_Toc38322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16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5DD0C665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19" w:anchor="_Toc38323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4.</w:t>
            </w:r>
            <w:r w:rsidRPr="00A73478">
              <w:rPr>
                <w:rFonts w:cs="Calibri"/>
                <w:color w:val="000000"/>
                <w:kern w:val="2"/>
                <w:lang w:eastAsia="hr-HR"/>
                <w14:ligatures w14:val="standardContextual"/>
              </w:rPr>
              <w:t xml:space="preserve">  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 xml:space="preserve">UKLJUČIVANJE SLUŽBI ZA PRUŽANJE HITNE MEDICINSKE POMOĆI U AKCIJU 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_Toc38323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17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2D57F9BE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20" w:anchor="_Toc38324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GAŠENJA POŽARA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_Toc38324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17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2314BAD4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21" w:anchor="_Toc38325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6. UKLJUČIVANJE SLUŽBI ILI PODUZEĆA TE ODGOVORNE OSOBE ZA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_Toc38325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18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6D501175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22" w:anchor="_Toc38326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OPSKRBU HRANOM I VODOM U AKCIJU GAŠENJA POŽARA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_Toc38326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18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33BAA96B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23" w:anchor="_Toc38327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7. NAČIN ZAMJENE VATROGASNIH POSTROJBA S NOVIM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_Toc38327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19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1B0247B6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24" w:anchor="_Toc38328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POSTROJBAMA NA GAŠENJU POŽARA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_Toc38328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19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4185E2CA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25" w:anchor="_Toc38329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8. NAČIN UKLJUČIVANJA POSTROJBI CIVILNE ZAŠTITE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_Toc38329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19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485A38C6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26" w:anchor="_Toc38330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AKCIJU GAŠENJA POŽARA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_Toc38330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20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4840D228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27" w:anchor="_Toc38331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9. NAČIN UKLJUČIVANJA HRVATSKE VOJSKE NA GAŠENJU POŽARA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_Toc38331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20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79CB1448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28" w:anchor="_Toc38332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10. SLUČAJEVI KADA SE I KOJI OPĆINSKI ČELNICI UPOZNAJU S NASTALIM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_Toc38332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22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7ED6007E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29" w:anchor="_Toc38333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POŽAROM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_Toc38333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22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72DDE92B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30" w:anchor="_Toc38334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11. SLUČAJEVI KADA SE U AKCIJU GAŠENJA POZIVAJU, ODNOSNO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_Toc38334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23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4646F927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31" w:anchor="_Toc38335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UKLJUČUJU VATROGASNE POSTROJBE IZVAN OPĆINE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_Toc38335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23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2BD1219D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32" w:anchor="_Toc38336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12. NAČIN I SLUČAJEVI UPORABE OPREME I VOZILA POSEBNE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_Toc38336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24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110352B7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33" w:anchor="_Toc38337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NAMJENE U GAŠENJU POŽARA ILI SPAŠAVANJU OSOBA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_Toc38337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24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4788DF51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34" w:anchor="_Toc38338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13. NAZIV GRAĐEVINA I OTVORENOG PROSTORA NA KOJIMA SE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_Toc38338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26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68EC000A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35" w:anchor="_Toc38339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MOŽE OČEKIVATI POŽAR VEĆIH RAZMJERA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_Toc38339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26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40CA62C3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36" w:anchor="_Toc38340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14. NAZIV GRAĐEVINA U KOJIMA SU SADRŽANE RADIOAKTIVNE,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_Toc38340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27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2F3BB898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37" w:anchor="_Toc38341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EKSPLOZIVNE, OTROVNE I DRUGE OPASNE TVARI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_Toc38341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27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21256C52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38" w:anchor="_Toc38342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 xml:space="preserve">15. SPREMNOST VATROGASNIH POSTROJBI KOJE SU PREMA OVOM PLANU PREDVIĐENE 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_Toc38342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28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33B95C1C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39" w:anchor="_Toc38343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ZA UKLJUČENJE U AKCIJU GAŠENJA POŽARA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_Toc38343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28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690F5B3C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40" w:anchor="_Toc38344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II  POPIS OSOBA ODGOVORNIH ZA PROVEDBU PLANOVA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_Toc38344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29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0D2C0E6D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41" w:anchor="_Toc38345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ZAŠTITE OD POŽARA PRAVNIH OSOBA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_Toc38345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29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6E322836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42" w:anchor="_Toc38346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III  PLANOVI PRAVNIH OSOBA RAZVRSTANIH U PRVU I DRUGU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_Toc38346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30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153D9DCD" w14:textId="77777777" w:rsidR="00A73478" w:rsidRPr="00A73478" w:rsidRDefault="00A73478" w:rsidP="00A73478">
          <w:pPr>
            <w:tabs>
              <w:tab w:val="left" w:pos="10065"/>
              <w:tab w:val="right" w:leader="dot" w:pos="11224"/>
            </w:tabs>
            <w:suppressAutoHyphens w:val="0"/>
            <w:autoSpaceDN/>
            <w:spacing w:after="120" w:line="256" w:lineRule="auto"/>
            <w:ind w:right="734"/>
            <w:textAlignment w:val="auto"/>
            <w:rPr>
              <w:rFonts w:ascii="Times New Roman" w:eastAsia="Times New Roman" w:hAnsi="Times New Roman"/>
              <w:b/>
              <w:color w:val="000000"/>
              <w:kern w:val="2"/>
              <w:sz w:val="20"/>
              <w:lang w:eastAsia="hr-HR"/>
              <w14:ligatures w14:val="standardContextual"/>
            </w:rPr>
          </w:pPr>
          <w:hyperlink r:id="rId43" w:anchor="_Toc38347" w:history="1"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KATEGORIJU UGROŽENOSTI OD POŽARA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ab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begin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instrText>PAGEREF _Toc38347 \h</w:instrTex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separate"/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t>30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lang w:eastAsia="hr-HR"/>
                <w14:ligatures w14:val="standardContextual"/>
              </w:rPr>
              <w:fldChar w:fldCharType="end"/>
            </w:r>
          </w:hyperlink>
        </w:p>
        <w:p w14:paraId="77DB7073" w14:textId="77777777" w:rsidR="00A73478" w:rsidRPr="00A73478" w:rsidRDefault="00000000" w:rsidP="00A73478">
          <w:pPr>
            <w:tabs>
              <w:tab w:val="left" w:pos="10065"/>
            </w:tabs>
            <w:suppressAutoHyphens w:val="0"/>
            <w:autoSpaceDN/>
            <w:spacing w:after="120" w:line="249" w:lineRule="auto"/>
            <w:ind w:right="734"/>
            <w:jc w:val="both"/>
            <w:textAlignment w:val="auto"/>
            <w:rPr>
              <w:rFonts w:ascii="Times New Roman" w:eastAsia="Times New Roman" w:hAnsi="Times New Roman"/>
              <w:color w:val="000000"/>
              <w:kern w:val="2"/>
              <w:sz w:val="24"/>
              <w:lang w:eastAsia="hr-HR"/>
              <w14:ligatures w14:val="standardContextual"/>
            </w:rPr>
          </w:pPr>
          <w:r w:rsidRPr="00A73478">
            <w:rPr>
              <w:rFonts w:ascii="Times New Roman" w:eastAsia="Times New Roman" w:hAnsi="Times New Roman"/>
              <w:color w:val="000000"/>
              <w:kern w:val="2"/>
              <w:sz w:val="24"/>
              <w:lang w:eastAsia="hr-HR"/>
              <w14:ligatures w14:val="standardContextual"/>
            </w:rPr>
            <w:fldChar w:fldCharType="end"/>
          </w:r>
        </w:p>
      </w:sdtContent>
    </w:sdt>
    <w:p w14:paraId="3875E7B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E46F56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3404FEC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7546E7B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ab/>
        <w:t xml:space="preserve">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br w:type="page"/>
      </w:r>
    </w:p>
    <w:p w14:paraId="3C349FFD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lastRenderedPageBreak/>
        <w:t xml:space="preserve">Temeljem članka 13. točke 7. Zakona o zaštiti od požara („Narodne novine“ broj: </w:t>
      </w:r>
      <w:bookmarkStart w:id="0" w:name="_Hlk184124978"/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92/10,114/22 </w:t>
      </w:r>
      <w:bookmarkEnd w:id="0"/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>), u postupku usklađivanja Plana zaštite od požara Općine Jelenje s novonastalim stanjem, Općinsko vijeće Općine Jelenje na 23. sjednici održanoj dana 18. prosinca 2024. godine usvaja usklađeni tekst</w:t>
      </w:r>
      <w:r w:rsidRPr="00A73478">
        <w:rPr>
          <w:rFonts w:ascii="Times New Roman" w:eastAsia="Times New Roman" w:hAnsi="Times New Roman"/>
          <w:color w:val="FF0000"/>
          <w:kern w:val="2"/>
          <w:sz w:val="24"/>
          <w:lang w:eastAsia="hr-HR"/>
          <w14:ligatures w14:val="standardContextual"/>
        </w:rPr>
        <w:t xml:space="preserve"> </w:t>
      </w:r>
    </w:p>
    <w:p w14:paraId="49EA8972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5A7C0C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F9AFDB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jc w:val="center"/>
        <w:textAlignment w:val="auto"/>
        <w:rPr>
          <w:rFonts w:ascii="Times New Roman" w:eastAsia="Times New Roman" w:hAnsi="Times New Roman"/>
          <w:b/>
          <w:kern w:val="2"/>
          <w:sz w:val="28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kern w:val="2"/>
          <w:sz w:val="28"/>
          <w:lang w:eastAsia="hr-HR"/>
          <w14:ligatures w14:val="standardContextual"/>
        </w:rPr>
        <w:t xml:space="preserve">PLAN </w:t>
      </w:r>
    </w:p>
    <w:p w14:paraId="080324A7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jc w:val="center"/>
        <w:textAlignment w:val="auto"/>
        <w:rPr>
          <w:rFonts w:ascii="Times New Roman" w:eastAsia="Times New Roman" w:hAnsi="Times New Roman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kern w:val="2"/>
          <w:sz w:val="28"/>
          <w:lang w:eastAsia="hr-HR"/>
          <w14:ligatures w14:val="standardContextual"/>
        </w:rPr>
        <w:t xml:space="preserve">ZAŠTITE OD POŽARA OPĆINE JELENJE </w:t>
      </w:r>
    </w:p>
    <w:p w14:paraId="7BA1DAB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8"/>
          <w:lang w:eastAsia="hr-HR"/>
          <w14:ligatures w14:val="standardContextual"/>
        </w:rPr>
        <w:t xml:space="preserve"> </w:t>
      </w:r>
    </w:p>
    <w:p w14:paraId="0B511D64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1" w:name="_Toc38311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UVOD </w:t>
      </w:r>
      <w:bookmarkEnd w:id="1"/>
    </w:p>
    <w:p w14:paraId="41E136B5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Plan zaštite od požara (u daljnjem tekstu "Plan" ) temeljni je normativni akt Općine Jelenje koji uređuje sustav organizacijskih i tehničkih mjera i utvrđuje konkretne odnose i obaveze pojedinih subjekata iz domene zaštite od požara. Iz tog razloga Planom je uređen slijed postupaka i obrađen niz podataka od kojih neki predstavljaju stalne, a drugi promjenjive veličine.  </w:t>
      </w:r>
    </w:p>
    <w:p w14:paraId="77FC8C20" w14:textId="77777777" w:rsidR="00A73478" w:rsidRPr="00A73478" w:rsidRDefault="00000000" w:rsidP="00A73478">
      <w:pPr>
        <w:numPr>
          <w:ilvl w:val="0"/>
          <w:numId w:val="4"/>
        </w:numPr>
        <w:suppressAutoHyphens w:val="0"/>
        <w:autoSpaceDN/>
        <w:spacing w:after="120" w:line="249" w:lineRule="auto"/>
        <w:ind w:right="734" w:hanging="2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Slijedom iznijetog, a u cilju iznalaženja optimalnih rješenja kod provođenja istog, Plan se sastoji od: </w:t>
      </w:r>
    </w:p>
    <w:p w14:paraId="2E98A7AE" w14:textId="77777777" w:rsidR="00A73478" w:rsidRPr="00A73478" w:rsidRDefault="00000000" w:rsidP="00A73478">
      <w:pPr>
        <w:numPr>
          <w:ilvl w:val="1"/>
          <w:numId w:val="4"/>
        </w:numPr>
        <w:suppressAutoHyphens w:val="0"/>
        <w:autoSpaceDN/>
        <w:spacing w:after="120" w:line="249" w:lineRule="auto"/>
        <w:ind w:right="734" w:hanging="24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Stalnog, nepromjenjivog, normativnog dijela razrađenog u poglavljima I, II i III i </w:t>
      </w:r>
    </w:p>
    <w:p w14:paraId="31658206" w14:textId="77777777" w:rsidR="00A73478" w:rsidRPr="00A73478" w:rsidRDefault="00000000" w:rsidP="00A73478">
      <w:pPr>
        <w:numPr>
          <w:ilvl w:val="1"/>
          <w:numId w:val="4"/>
        </w:numPr>
        <w:suppressAutoHyphens w:val="0"/>
        <w:autoSpaceDN/>
        <w:spacing w:after="120" w:line="249" w:lineRule="auto"/>
        <w:ind w:right="734" w:hanging="24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Tabelarni prikaz Plana - promjenjivog dijela Plana u kome je tabelarno dat niz podataka s nazivima tijela i poduzeća, imenima i prezimenima odgovornih osoba u njima, brojevima telefona ili pozivnika, te adresama. </w:t>
      </w:r>
    </w:p>
    <w:p w14:paraId="1E39E26B" w14:textId="77777777" w:rsidR="00A73478" w:rsidRPr="00A73478" w:rsidRDefault="00000000" w:rsidP="00A73478">
      <w:pPr>
        <w:numPr>
          <w:ilvl w:val="0"/>
          <w:numId w:val="4"/>
        </w:numPr>
        <w:suppressAutoHyphens w:val="0"/>
        <w:autoSpaceDN/>
        <w:spacing w:after="120" w:line="249" w:lineRule="auto"/>
        <w:ind w:right="734" w:hanging="2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Plan kao cjelinu donosi Općinsko vijeće Jelenje, s tim da se donošenjem istog utvrđuje obaveza svih subjekata da eventualne promjene ( odnosi se na promjenu nekog od podataka iz Priloga Plana ) odmah, a najkasnije u roku od 10 dana, dostave VOC – u Javnoj vatrogasnoj postrojbi Grada Rijeke ( u daljnjem tekstu VOC JVP Grada Rijeke ) i Županijskom centru 112 Rijeka ( u daljnjem tekstu Centar 112 ). </w:t>
      </w:r>
    </w:p>
    <w:p w14:paraId="2DAFEC3A" w14:textId="77777777" w:rsidR="00A73478" w:rsidRPr="00A73478" w:rsidRDefault="00000000" w:rsidP="00A73478">
      <w:pPr>
        <w:numPr>
          <w:ilvl w:val="0"/>
          <w:numId w:val="4"/>
        </w:numPr>
        <w:suppressAutoHyphens w:val="0"/>
        <w:autoSpaceDN/>
        <w:spacing w:after="120" w:line="249" w:lineRule="auto"/>
        <w:ind w:right="734" w:hanging="2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Izmjene i dopune dijela Plana utvrđuje i donosi Općinsko vijeće Jelenje, temeljem obaveze koja proizlazi iz Zakona čime se preuzima obaveza osiguranja sredstava i odgovornost za provedbu Plana. </w:t>
      </w:r>
    </w:p>
    <w:p w14:paraId="5106403D" w14:textId="77777777" w:rsidR="00A73478" w:rsidRPr="00A73478" w:rsidRDefault="00000000" w:rsidP="00A73478">
      <w:pPr>
        <w:numPr>
          <w:ilvl w:val="0"/>
          <w:numId w:val="4"/>
        </w:numPr>
        <w:suppressAutoHyphens w:val="0"/>
        <w:autoSpaceDN/>
        <w:spacing w:after="120" w:line="249" w:lineRule="auto"/>
        <w:ind w:right="734" w:hanging="2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Izmjene i dopune, te ažuriranje podataka u tablicama u dijelu Priloga Plana mogu vršti isključivo osoba ili tijelo koje je ovlašteno za izradu, reviziju i održavanje tog Plana u skladu sa važećim Zakonima i propisima Republike Hrvatske </w:t>
      </w:r>
    </w:p>
    <w:p w14:paraId="77DB55D3" w14:textId="77777777" w:rsidR="00A73478" w:rsidRPr="00A73478" w:rsidRDefault="00000000" w:rsidP="00A73478">
      <w:pPr>
        <w:numPr>
          <w:ilvl w:val="0"/>
          <w:numId w:val="4"/>
        </w:numPr>
        <w:suppressAutoHyphens w:val="0"/>
        <w:autoSpaceDN/>
        <w:spacing w:after="120" w:line="249" w:lineRule="auto"/>
        <w:ind w:right="734" w:hanging="2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U slučaju da radi objektivnih okolnosti nije moguće odmah unijeti podatak o promjeni isti postupak mora se provesti odmah, čim prestanu razlozi zbog kojih tu radnju nije bilo moguće provesti. </w:t>
      </w:r>
    </w:p>
    <w:p w14:paraId="34786E8C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B35C41C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jc w:val="center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8B11215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2C0F740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lastRenderedPageBreak/>
        <w:t xml:space="preserve"> </w:t>
      </w:r>
    </w:p>
    <w:p w14:paraId="67E3774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ab/>
        <w:t xml:space="preserve"> </w:t>
      </w:r>
    </w:p>
    <w:p w14:paraId="1C62C75E" w14:textId="77777777" w:rsidR="00A73478" w:rsidRPr="00A73478" w:rsidRDefault="00000000" w:rsidP="00A73478">
      <w:pPr>
        <w:suppressAutoHyphens w:val="0"/>
        <w:autoSpaceDN/>
        <w:spacing w:after="120" w:line="256" w:lineRule="auto"/>
        <w:textAlignment w:val="auto"/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sz w:val="20"/>
          <w:lang w:eastAsia="hr-HR"/>
        </w:rPr>
        <w:br w:type="page"/>
      </w:r>
    </w:p>
    <w:p w14:paraId="148710F5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p w14:paraId="1CA23623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jc w:val="center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p w14:paraId="160399DC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2" w:name="_Toc38312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DOJAVA -OBAVJEŠĆIVANJE </w:t>
      </w:r>
      <w:bookmarkEnd w:id="2"/>
    </w:p>
    <w:p w14:paraId="233248CB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B1F4C3E" w14:textId="77777777" w:rsidR="00A73478" w:rsidRPr="00A73478" w:rsidRDefault="00000000" w:rsidP="00A73478">
      <w:pPr>
        <w:numPr>
          <w:ilvl w:val="0"/>
          <w:numId w:val="6"/>
        </w:numPr>
        <w:suppressAutoHyphens w:val="0"/>
        <w:autoSpaceDN/>
        <w:spacing w:after="120" w:line="249" w:lineRule="auto"/>
        <w:ind w:left="953" w:right="734" w:hanging="257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Radi spašavanja ljudi i imovine ugroženih požarom i/ili tehnološkom eksplozijom ( u daljnjem tekstu </w:t>
      </w:r>
    </w:p>
    <w:p w14:paraId="5ABCBEB6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"požar" ) razrađuje se način uključivanja specijaliziranih postrojbi u akciju gašenja i spašavanja. </w:t>
      </w:r>
    </w:p>
    <w:p w14:paraId="15ED444E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A62254C" w14:textId="77777777" w:rsidR="00A73478" w:rsidRPr="00A73478" w:rsidRDefault="00000000" w:rsidP="00A73478">
      <w:pPr>
        <w:numPr>
          <w:ilvl w:val="0"/>
          <w:numId w:val="6"/>
        </w:numPr>
        <w:suppressAutoHyphens w:val="0"/>
        <w:autoSpaceDN/>
        <w:spacing w:after="120" w:line="249" w:lineRule="auto"/>
        <w:ind w:left="953" w:right="734" w:hanging="257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Sustav uključivanja vatrogasnih postrojbi u akciju gašenja požara temelji se na sustavu dojave požara.  </w:t>
      </w:r>
    </w:p>
    <w:p w14:paraId="323DC0F5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6204382" w14:textId="77777777" w:rsidR="00A73478" w:rsidRPr="00A73478" w:rsidRDefault="00000000" w:rsidP="00A73478">
      <w:pPr>
        <w:numPr>
          <w:ilvl w:val="0"/>
          <w:numId w:val="6"/>
        </w:numPr>
        <w:suppressAutoHyphens w:val="0"/>
        <w:autoSpaceDN/>
        <w:spacing w:after="120" w:line="249" w:lineRule="auto"/>
        <w:ind w:left="953" w:right="734" w:hanging="257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Dojava požara vrši se pozivom na telefon u sustavu javne mreže na brojeve: </w:t>
      </w:r>
    </w:p>
    <w:p w14:paraId="1ECA972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D15DDEE" w14:textId="77777777" w:rsidR="00A73478" w:rsidRPr="00A73478" w:rsidRDefault="00000000" w:rsidP="00A73478">
      <w:pPr>
        <w:numPr>
          <w:ilvl w:val="1"/>
          <w:numId w:val="6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193  Javna vatrogasna postrojba Grada Rijeke </w:t>
      </w:r>
    </w:p>
    <w:p w14:paraId="2AEFCBBA" w14:textId="77777777" w:rsidR="00A73478" w:rsidRPr="00A73478" w:rsidRDefault="00000000" w:rsidP="00A73478">
      <w:pPr>
        <w:numPr>
          <w:ilvl w:val="1"/>
          <w:numId w:val="6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112  Županijski centar  Rijeka  </w:t>
      </w:r>
    </w:p>
    <w:p w14:paraId="4C67775C" w14:textId="77777777" w:rsidR="00A73478" w:rsidRPr="00A73478" w:rsidRDefault="00000000" w:rsidP="00A73478">
      <w:pPr>
        <w:numPr>
          <w:ilvl w:val="1"/>
          <w:numId w:val="6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192  stalno Operativno komunikacijski centar Policijske uprave PGŽ - a </w:t>
      </w:r>
    </w:p>
    <w:p w14:paraId="385AE7A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274D1D9" w14:textId="77777777" w:rsidR="00A73478" w:rsidRPr="00A73478" w:rsidRDefault="00000000" w:rsidP="00A73478">
      <w:pPr>
        <w:numPr>
          <w:ilvl w:val="0"/>
          <w:numId w:val="6"/>
        </w:numPr>
        <w:suppressAutoHyphens w:val="0"/>
        <w:autoSpaceDN/>
        <w:spacing w:after="120" w:line="249" w:lineRule="auto"/>
        <w:ind w:left="953" w:right="734" w:hanging="257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Dojava požara osigurava se primjenom: </w:t>
      </w:r>
    </w:p>
    <w:p w14:paraId="26A33AD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F141441" w14:textId="77777777" w:rsidR="00A73478" w:rsidRPr="00A73478" w:rsidRDefault="00000000" w:rsidP="00A73478">
      <w:pPr>
        <w:numPr>
          <w:ilvl w:val="0"/>
          <w:numId w:val="8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javne telefonske mreže za građanstvo </w:t>
      </w:r>
    </w:p>
    <w:p w14:paraId="2059E186" w14:textId="77777777" w:rsidR="00A73478" w:rsidRPr="00A73478" w:rsidRDefault="00000000" w:rsidP="00A73478">
      <w:pPr>
        <w:numPr>
          <w:ilvl w:val="0"/>
          <w:numId w:val="8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>sustavom bežične veze za korisnike takvih sustava i to:</w:t>
      </w:r>
      <w:r w:rsidRPr="00A73478">
        <w:rPr>
          <w:rFonts w:ascii="Times New Roman" w:eastAsia="Times New Roman" w:hAnsi="Times New Roman"/>
          <w:i/>
          <w:color w:val="000000"/>
          <w:kern w:val="2"/>
          <w:sz w:val="28"/>
          <w:lang w:eastAsia="hr-HR"/>
          <w14:ligatures w14:val="standardContextual"/>
        </w:rPr>
        <w:t xml:space="preserve"> </w:t>
      </w:r>
    </w:p>
    <w:p w14:paraId="332D9857" w14:textId="77777777" w:rsidR="00A73478" w:rsidRPr="00A73478" w:rsidRDefault="00000000" w:rsidP="00A73478">
      <w:pPr>
        <w:numPr>
          <w:ilvl w:val="0"/>
          <w:numId w:val="8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sve organizacione jedinice Policijske uprave Primorsko-goranske </w:t>
      </w:r>
    </w:p>
    <w:p w14:paraId="773A0018" w14:textId="77777777" w:rsidR="00A73478" w:rsidRPr="00A73478" w:rsidRDefault="00000000" w:rsidP="00A73478">
      <w:pPr>
        <w:numPr>
          <w:ilvl w:val="0"/>
          <w:numId w:val="8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sva dobrovoljna vatrogasna društva Vatrogasne zajednice Primorsko -  goranske županije </w:t>
      </w:r>
    </w:p>
    <w:p w14:paraId="0722854B" w14:textId="77777777" w:rsidR="00A73478" w:rsidRPr="00A73478" w:rsidRDefault="00000000" w:rsidP="00A73478">
      <w:pPr>
        <w:numPr>
          <w:ilvl w:val="0"/>
          <w:numId w:val="8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osmatrači područne Šumarije  </w:t>
      </w:r>
    </w:p>
    <w:p w14:paraId="5260495D" w14:textId="77777777" w:rsidR="00A73478" w:rsidRPr="00A73478" w:rsidRDefault="00000000" w:rsidP="00A73478">
      <w:pPr>
        <w:numPr>
          <w:ilvl w:val="0"/>
          <w:numId w:val="8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osoblje specijaliziranih poduzeća za čuvanje objekata </w:t>
      </w:r>
    </w:p>
    <w:p w14:paraId="52EB5AB0" w14:textId="77777777" w:rsidR="00A73478" w:rsidRPr="00A73478" w:rsidRDefault="00000000" w:rsidP="00A73478">
      <w:pPr>
        <w:numPr>
          <w:ilvl w:val="0"/>
          <w:numId w:val="8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putem ugrađenih sustava za indikaciju i dojavu požara. </w:t>
      </w:r>
    </w:p>
    <w:p w14:paraId="2A02ECF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D4A00E5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5. Kod zaprimanja dojave požara odnosno obavijesti o događaju službujuće osobe dužne su prikupiti što je moguće više elemenata o samom događaju, a naročito: </w:t>
      </w:r>
    </w:p>
    <w:p w14:paraId="2B11355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E3951BB" w14:textId="77777777" w:rsidR="00A73478" w:rsidRPr="00A73478" w:rsidRDefault="00000000" w:rsidP="00A73478">
      <w:pPr>
        <w:numPr>
          <w:ilvl w:val="0"/>
          <w:numId w:val="10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vrsta događaja </w:t>
      </w:r>
    </w:p>
    <w:p w14:paraId="08015312" w14:textId="77777777" w:rsidR="00A73478" w:rsidRPr="00A73478" w:rsidRDefault="00000000" w:rsidP="00A73478">
      <w:pPr>
        <w:numPr>
          <w:ilvl w:val="0"/>
          <w:numId w:val="10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mjesto </w:t>
      </w:r>
    </w:p>
    <w:p w14:paraId="35DC8EBD" w14:textId="77777777" w:rsidR="00A73478" w:rsidRPr="00A73478" w:rsidRDefault="00000000" w:rsidP="00A73478">
      <w:pPr>
        <w:numPr>
          <w:ilvl w:val="0"/>
          <w:numId w:val="10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vrsta objekta ili karakteristike područja </w:t>
      </w:r>
    </w:p>
    <w:p w14:paraId="695CC126" w14:textId="77777777" w:rsidR="00A73478" w:rsidRPr="00A73478" w:rsidRDefault="00000000" w:rsidP="00A73478">
      <w:pPr>
        <w:numPr>
          <w:ilvl w:val="0"/>
          <w:numId w:val="10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vrijeme pojave odnosno uočavanja događaja </w:t>
      </w:r>
    </w:p>
    <w:p w14:paraId="266ABC80" w14:textId="77777777" w:rsidR="00A73478" w:rsidRPr="00A73478" w:rsidRDefault="00000000" w:rsidP="00A73478">
      <w:pPr>
        <w:numPr>
          <w:ilvl w:val="0"/>
          <w:numId w:val="10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lastRenderedPageBreak/>
        <w:t xml:space="preserve">intezitet </w:t>
      </w:r>
    </w:p>
    <w:p w14:paraId="67CE5157" w14:textId="77777777" w:rsidR="00A73478" w:rsidRPr="00A73478" w:rsidRDefault="00000000" w:rsidP="00A73478">
      <w:pPr>
        <w:numPr>
          <w:ilvl w:val="0"/>
          <w:numId w:val="10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podaci o ugroženim osobama </w:t>
      </w:r>
    </w:p>
    <w:p w14:paraId="71136473" w14:textId="77777777" w:rsidR="00A73478" w:rsidRPr="00A73478" w:rsidRDefault="00000000" w:rsidP="00A73478">
      <w:pPr>
        <w:numPr>
          <w:ilvl w:val="0"/>
          <w:numId w:val="10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ime, prezime i/ili broj telefona dojavitelja  </w:t>
      </w:r>
    </w:p>
    <w:p w14:paraId="1001748F" w14:textId="77777777" w:rsidR="00A73478" w:rsidRPr="00A73478" w:rsidRDefault="00000000" w:rsidP="00A73478">
      <w:pPr>
        <w:numPr>
          <w:ilvl w:val="0"/>
          <w:numId w:val="10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ostali podaci i saznanja koja mogu pospješiti efikasnost nastupa postrojbe, a do kojih je u fazi    zaprimanja dojave požara, objektivno, moguće doći. </w:t>
      </w:r>
    </w:p>
    <w:p w14:paraId="22E1514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8F763D6" w14:textId="77777777" w:rsidR="00A73478" w:rsidRPr="00A73478" w:rsidRDefault="00000000" w:rsidP="00A73478">
      <w:pPr>
        <w:numPr>
          <w:ilvl w:val="0"/>
          <w:numId w:val="12"/>
        </w:numPr>
        <w:suppressAutoHyphens w:val="0"/>
        <w:autoSpaceDN/>
        <w:spacing w:after="120" w:line="249" w:lineRule="auto"/>
        <w:ind w:right="734" w:hanging="3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Ukoliko dojavu požara zaprimi stalno Operativno dežurstvo Policijske uprave Primorsko - goranske Rijeka ( u daljnjem tekstu "PU P-G" ) </w:t>
      </w:r>
      <w:r w:rsidRPr="00A73478">
        <w:rPr>
          <w:rFonts w:ascii="Times New Roman" w:eastAsia="Times New Roman" w:hAnsi="Times New Roman"/>
          <w:b/>
          <w:color w:val="7030A0"/>
          <w:kern w:val="2"/>
          <w:sz w:val="24"/>
          <w:lang w:eastAsia="hr-HR"/>
          <w14:ligatures w14:val="standardContextual"/>
        </w:rPr>
        <w:t>( prilog 10. )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ili operativno dežurstvo područne Policijske postaje ili </w:t>
      </w:r>
    </w:p>
    <w:p w14:paraId="05BDE32F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Centar 112  ista informacija sa svim elementima iz prethodne točke bez odlaganja prenosi se Vatrogasnom operativnom centru ( u daljnjem tekstu VOC ) Javne vatrogasne postrojbe Grada Rijeka. </w:t>
      </w:r>
    </w:p>
    <w:p w14:paraId="60C13EC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7091C3FC" w14:textId="77777777" w:rsidR="00A73478" w:rsidRPr="00A73478" w:rsidRDefault="00000000" w:rsidP="00A73478">
      <w:pPr>
        <w:numPr>
          <w:ilvl w:val="0"/>
          <w:numId w:val="12"/>
        </w:numPr>
        <w:suppressAutoHyphens w:val="0"/>
        <w:autoSpaceDN/>
        <w:spacing w:after="120" w:line="249" w:lineRule="auto"/>
        <w:ind w:right="734" w:hanging="3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Bez obzira kojem je tijelu državne uprave izvršena dojava požara ili akcidenta isto je dužno dojavu u cijelosti zaprimiti i istu promptno proslijediti operativnom dežurnom VOC - a JVP Rijeke. Nije dopušteno upućivanje dojavitelja da nazove drugi telefonski broj i prekidanje već uspostavljene veze. </w:t>
      </w:r>
    </w:p>
    <w:p w14:paraId="23189222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0AAF84C" w14:textId="77777777" w:rsidR="00A73478" w:rsidRPr="00A73478" w:rsidRDefault="00000000" w:rsidP="00A73478">
      <w:pPr>
        <w:numPr>
          <w:ilvl w:val="0"/>
          <w:numId w:val="12"/>
        </w:numPr>
        <w:suppressAutoHyphens w:val="0"/>
        <w:autoSpaceDN/>
        <w:spacing w:after="120" w:line="249" w:lineRule="auto"/>
        <w:ind w:right="734" w:hanging="3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Po zaprimljenoj dojavi službujuća osoba VOC ( u daljnjem tekstu "operativni dežurni VOC" ) upućuje na mjesto intervencije interventnu ekipu temeljem postupanja prema razrađenim operativnim planovima za pojedine specifične intervencije </w:t>
      </w:r>
    </w:p>
    <w:p w14:paraId="3A043C3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F863A08" w14:textId="77777777" w:rsidR="00A73478" w:rsidRPr="00A73478" w:rsidRDefault="00000000" w:rsidP="00A73478">
      <w:pPr>
        <w:numPr>
          <w:ilvl w:val="0"/>
          <w:numId w:val="12"/>
        </w:numPr>
        <w:suppressAutoHyphens w:val="0"/>
        <w:autoSpaceDN/>
        <w:spacing w:after="120" w:line="249" w:lineRule="auto"/>
        <w:ind w:right="734" w:hanging="3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>I operativni djelatnik stalnog Operativnog dežurstva PU P-G i operativni dežurni VOC -a, po poduzetim opisanim radnjama, o događaju izvješćuju službujuću osobu Centra 112.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6B6D317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70FF6BA" w14:textId="77777777" w:rsidR="00A73478" w:rsidRPr="00A73478" w:rsidRDefault="00000000" w:rsidP="00A73478">
      <w:pPr>
        <w:numPr>
          <w:ilvl w:val="0"/>
          <w:numId w:val="12"/>
        </w:numPr>
        <w:suppressAutoHyphens w:val="0"/>
        <w:autoSpaceDN/>
        <w:spacing w:after="120" w:line="249" w:lineRule="auto"/>
        <w:ind w:right="734" w:hanging="3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Operativni dežurni VOC - a održava stalnu vezu sa zapovjednikom ekipe upućene na mjesto događaja i prema razvoju situacije, odnosno temeljem prosudbe istog poduzima radnje neophodne za uključivanje dodatnih snaga u intervenciju ili za povlačenje dijela snaga ili cijele interventne ekipe u bazu. </w:t>
      </w:r>
    </w:p>
    <w:p w14:paraId="1A791C82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3476006" w14:textId="77777777" w:rsidR="00A73478" w:rsidRPr="00A73478" w:rsidRDefault="00000000" w:rsidP="00A73478">
      <w:pPr>
        <w:numPr>
          <w:ilvl w:val="0"/>
          <w:numId w:val="12"/>
        </w:numPr>
        <w:suppressAutoHyphens w:val="0"/>
        <w:autoSpaceDN/>
        <w:spacing w:after="120" w:line="249" w:lineRule="auto"/>
        <w:ind w:right="734" w:hanging="3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Pored opisanih načina, uzbunjivanje se može izvršiti i upotrebom javnih sirena kojima upravlja Centar </w:t>
      </w:r>
    </w:p>
    <w:p w14:paraId="543B93E1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112, prema posebnom naputku ili na drugi odgovarajući način ( telefon, crkvena zvona i sl. ) </w:t>
      </w:r>
    </w:p>
    <w:p w14:paraId="0CA5067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1F4DF8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A2F82D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BBBAC0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lastRenderedPageBreak/>
        <w:t xml:space="preserve"> </w:t>
      </w:r>
    </w:p>
    <w:p w14:paraId="59C26EC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3211FB7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78CA6B45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8823453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p w14:paraId="061E0A2E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3" w:name="_Toc38313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1. SUSTAV UKLJUČIVANJA PROFESIONALNIH I DOBROVOLJNIH VATROGASNIH </w:t>
      </w:r>
      <w:bookmarkEnd w:id="3"/>
    </w:p>
    <w:p w14:paraId="497938C3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4" w:name="_Toc38314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POSTROJBA U AKCIJU GAŠENJA POŽARA NA PODRUČJU GRADA </w:t>
      </w:r>
      <w:bookmarkEnd w:id="4"/>
    </w:p>
    <w:p w14:paraId="4A83779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08ED0A4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p w14:paraId="71E6EAAF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1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5" w:name="_Toc38315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1.1. BROJ, VELIČINA, SMJEŠTAJ I USTROJ PROFESIONALNIH I DOBROVOLJNIH </w:t>
      </w:r>
      <w:bookmarkEnd w:id="5"/>
    </w:p>
    <w:p w14:paraId="42C623E0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1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6" w:name="_Toc38316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VATROGASNIH POSTROJBI </w:t>
      </w:r>
      <w:bookmarkEnd w:id="6"/>
    </w:p>
    <w:p w14:paraId="465B1C3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30567400" w14:textId="77777777" w:rsidR="00A73478" w:rsidRPr="00A73478" w:rsidRDefault="00000000" w:rsidP="00A73478">
      <w:pPr>
        <w:suppressAutoHyphens w:val="0"/>
        <w:autoSpaceDN/>
        <w:spacing w:after="120" w:line="247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1.Broj profesionalnih i dobrovoljnih vatrogasnih postrojbi : </w:t>
      </w:r>
    </w:p>
    <w:p w14:paraId="7FACEDC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82BCE74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Dobrovoljna vatrogasna postrojba – DVD « Ivan Zoretić Španac » Jelenje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je središnja dobrovoljna vatrogasna postrojba za područje Općine Jelenje </w:t>
      </w:r>
    </w:p>
    <w:p w14:paraId="339C1115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5481D69" w14:textId="77777777" w:rsidR="00A73478" w:rsidRPr="00A73478" w:rsidRDefault="00000000" w:rsidP="00A73478">
      <w:pPr>
        <w:suppressAutoHyphens w:val="0"/>
        <w:autoSpaceDN/>
        <w:spacing w:after="120" w:line="247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>2.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Zadaće i područje odgovornosti i djelovanja profesionalnih i dobrovoljnih vatrogasnih postrojbi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( prema Zakonu o izmjenama i dopunama Zakona o vatrogastvu NN br. 125/19, 114/22. ): </w:t>
      </w:r>
    </w:p>
    <w:p w14:paraId="3A9D034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Dobrovoljno vatrogasno društvo «Ivan Zoretić Španac» Jelenje: </w:t>
      </w:r>
    </w:p>
    <w:p w14:paraId="3492EB12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350E131" w14:textId="77777777" w:rsidR="00A73478" w:rsidRPr="00A73478" w:rsidRDefault="00000000" w:rsidP="00A73478">
      <w:pPr>
        <w:numPr>
          <w:ilvl w:val="0"/>
          <w:numId w:val="14"/>
        </w:numPr>
        <w:suppressAutoHyphens w:val="0"/>
        <w:autoSpaceDN/>
        <w:spacing w:after="120" w:line="249" w:lineRule="auto"/>
        <w:ind w:right="734" w:hanging="2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područje odgovornosti: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>čitavo područje Općine Jelenje,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0DBCB7F" w14:textId="77777777" w:rsidR="00A73478" w:rsidRPr="00A73478" w:rsidRDefault="00000000" w:rsidP="00A73478">
      <w:pPr>
        <w:numPr>
          <w:ilvl w:val="0"/>
          <w:numId w:val="14"/>
        </w:numPr>
        <w:suppressAutoHyphens w:val="0"/>
        <w:autoSpaceDN/>
        <w:spacing w:after="120" w:line="249" w:lineRule="auto"/>
        <w:ind w:right="734" w:hanging="2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zadaće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: gašenje požara i spašavanje ljudi i imovine ugroženih požarom i eksplozijom, pružanje tehničke pomoći u nezgodama i opasnim situacijama te obavljanje i drugih poslova u nesrećama, ekološkim i inim nesrećama, sudjelovanje u provedbi preventivnih mjera zaštite od požara i tehnoloških eksplozija. </w:t>
      </w:r>
    </w:p>
    <w:p w14:paraId="1B1AB7E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6B0E17EB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bCs/>
          <w:color w:val="000000"/>
          <w:kern w:val="2"/>
          <w:sz w:val="24"/>
          <w:lang w:eastAsia="hr-HR"/>
          <w14:ligatures w14:val="standardContextual"/>
        </w:rPr>
        <w:t xml:space="preserve">3.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Veličina profesionalnih i dobrovoljnih vatrogasnih postrojbi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( prema Pravilniku o mjerilima za ustroj i razvrstavanje vatrogasnih postrojbi, kriteriji za određivanje broja i vrste vatrogasnih postrojbi na području jedinice lokalne samouprave te njihovo operativno djelovanje na području za koje su osnovane  – NN 86 / 24 ). </w:t>
      </w:r>
    </w:p>
    <w:p w14:paraId="16B88E0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Dobrovoljno vatrogasno društvo «Ivan Zoretić Španac» Jelenje: </w:t>
      </w:r>
    </w:p>
    <w:p w14:paraId="412C8B1D" w14:textId="77777777" w:rsidR="00A73478" w:rsidRPr="00A73478" w:rsidRDefault="00000000" w:rsidP="00A73478">
      <w:pPr>
        <w:numPr>
          <w:ilvl w:val="0"/>
          <w:numId w:val="16"/>
        </w:numPr>
        <w:suppressAutoHyphens w:val="0"/>
        <w:autoSpaceDN/>
        <w:spacing w:after="120" w:line="249" w:lineRule="auto"/>
        <w:ind w:right="734" w:hanging="19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broji najmanje 20 osposobljenih dobrovoljnih vatrogasaca </w:t>
      </w:r>
    </w:p>
    <w:p w14:paraId="64E1ADB3" w14:textId="77777777" w:rsidR="00A73478" w:rsidRPr="00A73478" w:rsidRDefault="00000000" w:rsidP="00A73478">
      <w:pPr>
        <w:numPr>
          <w:ilvl w:val="0"/>
          <w:numId w:val="16"/>
        </w:numPr>
        <w:suppressAutoHyphens w:val="0"/>
        <w:autoSpaceDN/>
        <w:spacing w:after="120" w:line="249" w:lineRule="auto"/>
        <w:ind w:right="734" w:hanging="19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lastRenderedPageBreak/>
        <w:t xml:space="preserve">vatrogasna oprema u skladu je sa Pravilnikom o mjerilima za ustroj i razvrstavanje vatrogasnih postrojbi, kriteriji za određivanje broja i vrste vatrogasnih postrojbi na području jedinice lokalne samouprave te njihovo operativno djelovanje na području za koje su osnovane  – NN 86 / 24 ). </w:t>
      </w:r>
    </w:p>
    <w:p w14:paraId="40D1A7E2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 </w:t>
      </w:r>
    </w:p>
    <w:p w14:paraId="46226C9B" w14:textId="77777777" w:rsidR="00A73478" w:rsidRPr="00A73478" w:rsidRDefault="00000000" w:rsidP="00A73478">
      <w:pPr>
        <w:suppressAutoHyphens w:val="0"/>
        <w:autoSpaceDN/>
        <w:spacing w:after="120" w:line="247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4. Smještaj profesionalnih i dobrovoljnih vatrogasnih postrojbi: </w:t>
      </w:r>
    </w:p>
    <w:p w14:paraId="31AD588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 </w:t>
      </w:r>
    </w:p>
    <w:p w14:paraId="622A84FE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- Dobrovoljno vatrogasno društvo Jelenje smješteno je u Vatrogasnom domu, na adresi Obrovac 41 </w:t>
      </w:r>
    </w:p>
    <w:p w14:paraId="143CDC7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FF0000"/>
          <w:kern w:val="2"/>
          <w:sz w:val="24"/>
          <w:lang w:eastAsia="hr-HR"/>
          <w14:ligatures w14:val="standardContextual"/>
        </w:rPr>
        <w:t xml:space="preserve"> </w:t>
      </w:r>
    </w:p>
    <w:p w14:paraId="7DE2930C" w14:textId="77777777" w:rsidR="00A73478" w:rsidRPr="00A73478" w:rsidRDefault="00000000" w:rsidP="00A73478">
      <w:pPr>
        <w:suppressAutoHyphens w:val="0"/>
        <w:autoSpaceDN/>
        <w:spacing w:after="120" w:line="247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5. Ustroj profesionalnih i dobrovoljnih vatrogasnih postrojbi: </w:t>
      </w:r>
    </w:p>
    <w:p w14:paraId="7830410C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b/>
          <w:color w:val="FF0000"/>
          <w:kern w:val="2"/>
          <w:sz w:val="28"/>
          <w:lang w:eastAsia="hr-HR"/>
          <w14:ligatures w14:val="standardContextual"/>
        </w:rPr>
      </w:pPr>
    </w:p>
    <w:p w14:paraId="6E3C55C7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FF0000"/>
          <w:kern w:val="2"/>
          <w:sz w:val="28"/>
          <w:lang w:eastAsia="hr-HR"/>
          <w14:ligatures w14:val="standardContextual"/>
        </w:rPr>
        <w:t xml:space="preserve">DVD “IVAN ZORETIĆ ŠPANAC” JELENJE </w:t>
      </w:r>
    </w:p>
    <w:p w14:paraId="1BB3AD34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Adresa:  Obrovac, 41  - Dražice   </w:t>
      </w:r>
    </w:p>
    <w:p w14:paraId="57086BBF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Broj operativnih članova: najmanje 20 članova  </w:t>
      </w:r>
    </w:p>
    <w:p w14:paraId="791A5FA4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Stalno dežurstvo DA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pon. do pet. 07.00 - 19.00 - preostalo vrijeme telefon </w:t>
      </w:r>
    </w:p>
    <w:p w14:paraId="03D40DF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FF0000"/>
          <w:kern w:val="2"/>
          <w:sz w:val="28"/>
          <w:lang w:eastAsia="hr-HR"/>
          <w14:ligatures w14:val="standardContextual"/>
        </w:rPr>
        <w:t xml:space="preserve"> </w:t>
      </w:r>
    </w:p>
    <w:p w14:paraId="792797A9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Vozila i oprema </w:t>
      </w:r>
    </w:p>
    <w:p w14:paraId="7EF228A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tbl>
      <w:tblPr>
        <w:tblStyle w:val="TableGrid1"/>
        <w:tblW w:w="10935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748"/>
        <w:gridCol w:w="1717"/>
        <w:gridCol w:w="1457"/>
        <w:gridCol w:w="1351"/>
        <w:gridCol w:w="1866"/>
        <w:gridCol w:w="1320"/>
        <w:gridCol w:w="1476"/>
      </w:tblGrid>
      <w:tr w:rsidR="007A780A" w14:paraId="6A12FA06" w14:textId="77777777" w:rsidTr="00A73478">
        <w:trPr>
          <w:trHeight w:val="20"/>
        </w:trPr>
        <w:tc>
          <w:tcPr>
            <w:tcW w:w="1749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14:paraId="2B0F5F79" w14:textId="77777777" w:rsidR="00A73478" w:rsidRPr="00A73478" w:rsidRDefault="00000000" w:rsidP="00A73478">
            <w:pPr>
              <w:suppressAutoHyphens w:val="0"/>
              <w:autoSpaceDN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Reg. oznaka i pozivni znak </w:t>
            </w:r>
          </w:p>
        </w:tc>
        <w:tc>
          <w:tcPr>
            <w:tcW w:w="1718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14:paraId="07CE6AB8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vrsta, </w:t>
            </w:r>
          </w:p>
          <w:p w14:paraId="14E0CC72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namjena </w:t>
            </w:r>
          </w:p>
        </w:tc>
        <w:tc>
          <w:tcPr>
            <w:tcW w:w="1457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14:paraId="0F0FDC5A" w14:textId="77777777" w:rsidR="00A73478" w:rsidRPr="00A73478" w:rsidRDefault="00000000" w:rsidP="00A73478">
            <w:pPr>
              <w:tabs>
                <w:tab w:val="left" w:pos="684"/>
              </w:tabs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marka, tip </w:t>
            </w:r>
          </w:p>
        </w:tc>
        <w:tc>
          <w:tcPr>
            <w:tcW w:w="1351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14:paraId="6E851F3E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040C705C" w14:textId="77777777" w:rsidR="00A73478" w:rsidRPr="00A73478" w:rsidRDefault="00000000" w:rsidP="00A73478">
            <w:pPr>
              <w:suppressAutoHyphens w:val="0"/>
              <w:autoSpaceDN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posada </w:t>
            </w:r>
          </w:p>
        </w:tc>
        <w:tc>
          <w:tcPr>
            <w:tcW w:w="1867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14:paraId="6C3F1D03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karakteristika </w:t>
            </w:r>
          </w:p>
          <w:p w14:paraId="4C48E0A5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pumpe (q/h) </w:t>
            </w:r>
          </w:p>
        </w:tc>
        <w:tc>
          <w:tcPr>
            <w:tcW w:w="132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14:paraId="22DEEACB" w14:textId="77777777" w:rsidR="00A73478" w:rsidRPr="00A73478" w:rsidRDefault="00000000" w:rsidP="00A73478">
            <w:pPr>
              <w:suppressAutoHyphens w:val="0"/>
              <w:autoSpaceDN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Sredstva za gašenje na v. </w:t>
            </w:r>
          </w:p>
        </w:tc>
        <w:tc>
          <w:tcPr>
            <w:tcW w:w="1476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14:paraId="5CE220D9" w14:textId="77777777" w:rsidR="00A73478" w:rsidRPr="00A73478" w:rsidRDefault="00000000" w:rsidP="00A73478">
            <w:pPr>
              <w:suppressAutoHyphens w:val="0"/>
              <w:autoSpaceDN/>
              <w:ind w:right="137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Napomena </w:t>
            </w:r>
          </w:p>
        </w:tc>
      </w:tr>
      <w:tr w:rsidR="007A780A" w14:paraId="5819B814" w14:textId="77777777" w:rsidTr="00A73478">
        <w:trPr>
          <w:trHeight w:val="20"/>
        </w:trPr>
        <w:tc>
          <w:tcPr>
            <w:tcW w:w="1749" w:type="dxa"/>
            <w:tcBorders>
              <w:top w:val="double" w:sz="6" w:space="0" w:color="FF0000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14:paraId="750EA62C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RI – 915 TU Jelenje 1 </w:t>
            </w:r>
          </w:p>
        </w:tc>
        <w:tc>
          <w:tcPr>
            <w:tcW w:w="1718" w:type="dxa"/>
            <w:tcBorders>
              <w:top w:val="double" w:sz="6" w:space="0" w:color="FF0000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14:paraId="4E09D8B3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Navalno  vozilo </w:t>
            </w:r>
          </w:p>
        </w:tc>
        <w:tc>
          <w:tcPr>
            <w:tcW w:w="1457" w:type="dxa"/>
            <w:tcBorders>
              <w:top w:val="double" w:sz="6" w:space="0" w:color="FF0000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14:paraId="6ACB2876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Renault midlum </w:t>
            </w:r>
          </w:p>
          <w:p w14:paraId="0EDC241E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Arial" w:eastAsia="Arial" w:hAnsi="Arial" w:cs="Arial"/>
                <w:color w:val="000000"/>
                <w:sz w:val="16"/>
                <w:szCs w:val="16"/>
              </w:rPr>
              <w:t>10.220</w:t>
            </w: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51" w:type="dxa"/>
            <w:tcBorders>
              <w:top w:val="double" w:sz="6" w:space="0" w:color="FF0000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14:paraId="2E624015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1 + 5 </w:t>
            </w:r>
          </w:p>
        </w:tc>
        <w:tc>
          <w:tcPr>
            <w:tcW w:w="1867" w:type="dxa"/>
            <w:tcBorders>
              <w:top w:val="double" w:sz="6" w:space="0" w:color="FF0000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14:paraId="0A412D6A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Arial" w:eastAsia="Arial" w:hAnsi="Arial" w:cs="Arial"/>
                <w:color w:val="000000"/>
                <w:sz w:val="16"/>
                <w:szCs w:val="16"/>
              </w:rPr>
              <w:t>Rosenbauer NH 25</w:t>
            </w: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double" w:sz="6" w:space="0" w:color="FF0000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14:paraId="0177EF70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Voda, pjenilo </w:t>
            </w:r>
          </w:p>
        </w:tc>
        <w:tc>
          <w:tcPr>
            <w:tcW w:w="1476" w:type="dxa"/>
            <w:tcBorders>
              <w:top w:val="double" w:sz="6" w:space="0" w:color="FF0000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14:paraId="71294A71" w14:textId="77777777" w:rsidR="00A73478" w:rsidRPr="00A73478" w:rsidRDefault="00000000" w:rsidP="00A73478">
            <w:pPr>
              <w:suppressAutoHyphens w:val="0"/>
              <w:autoSpaceDN/>
              <w:ind w:right="137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2500 l  50 l </w:t>
            </w:r>
          </w:p>
        </w:tc>
      </w:tr>
      <w:tr w:rsidR="007A780A" w14:paraId="52A78269" w14:textId="77777777" w:rsidTr="00A73478">
        <w:trPr>
          <w:trHeight w:val="20"/>
        </w:trPr>
        <w:tc>
          <w:tcPr>
            <w:tcW w:w="1749" w:type="dxa"/>
            <w:tcBorders>
              <w:top w:val="single" w:sz="6" w:space="0" w:color="0000FF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6DB7B35A" w14:textId="77777777" w:rsidR="00A73478" w:rsidRPr="00A73478" w:rsidRDefault="00000000" w:rsidP="00A73478">
            <w:pPr>
              <w:suppressAutoHyphens w:val="0"/>
              <w:autoSpaceDN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RI –880 ME </w:t>
            </w:r>
          </w:p>
          <w:p w14:paraId="3B68669A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Jelenje 2 </w:t>
            </w:r>
          </w:p>
        </w:tc>
        <w:tc>
          <w:tcPr>
            <w:tcW w:w="1718" w:type="dxa"/>
            <w:tcBorders>
              <w:top w:val="single" w:sz="6" w:space="0" w:color="0000FF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2F34F2CB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Malo  šumsko </w:t>
            </w:r>
          </w:p>
        </w:tc>
        <w:tc>
          <w:tcPr>
            <w:tcW w:w="1457" w:type="dxa"/>
            <w:tcBorders>
              <w:top w:val="single" w:sz="6" w:space="0" w:color="0000FF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1D532F37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Nissan  Pick up 4X4 </w:t>
            </w:r>
          </w:p>
        </w:tc>
        <w:tc>
          <w:tcPr>
            <w:tcW w:w="1351" w:type="dxa"/>
            <w:tcBorders>
              <w:top w:val="single" w:sz="6" w:space="0" w:color="0000FF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1B46FFD0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0DD09633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1 + 4 </w:t>
            </w:r>
          </w:p>
        </w:tc>
        <w:tc>
          <w:tcPr>
            <w:tcW w:w="1867" w:type="dxa"/>
            <w:tcBorders>
              <w:top w:val="single" w:sz="6" w:space="0" w:color="0000FF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161EC885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UHPS VAN </w:t>
            </w:r>
          </w:p>
          <w:p w14:paraId="35FF4D51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38 l/min 100 bara </w:t>
            </w:r>
          </w:p>
        </w:tc>
        <w:tc>
          <w:tcPr>
            <w:tcW w:w="1320" w:type="dxa"/>
            <w:tcBorders>
              <w:top w:val="single" w:sz="6" w:space="0" w:color="0000FF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1E45DC58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Voda </w:t>
            </w:r>
          </w:p>
          <w:p w14:paraId="7922CD1E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pjenilo </w:t>
            </w:r>
          </w:p>
          <w:p w14:paraId="4723FE18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FF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4AD7C4D8" w14:textId="77777777" w:rsidR="00A73478" w:rsidRPr="00A73478" w:rsidRDefault="00000000" w:rsidP="00A73478">
            <w:pPr>
              <w:suppressAutoHyphens w:val="0"/>
              <w:autoSpaceDN/>
              <w:ind w:right="137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400 l 25 l </w:t>
            </w:r>
          </w:p>
        </w:tc>
      </w:tr>
      <w:tr w:rsidR="007A780A" w14:paraId="3435BC3C" w14:textId="77777777" w:rsidTr="00A73478">
        <w:trPr>
          <w:trHeight w:val="20"/>
        </w:trPr>
        <w:tc>
          <w:tcPr>
            <w:tcW w:w="1749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7F42DE37" w14:textId="77777777" w:rsidR="00A73478" w:rsidRPr="00A73478" w:rsidRDefault="00000000" w:rsidP="00A73478">
            <w:pPr>
              <w:suppressAutoHyphens w:val="0"/>
              <w:autoSpaceDN/>
              <w:ind w:right="734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RI – 840 MM </w:t>
            </w:r>
          </w:p>
          <w:p w14:paraId="4353EFA6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Jelenje 3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061D7CF7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šumsko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344FB20C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Mercedes Unimog 4X4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706E578A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54213986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1 + 2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19A8B534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KAPPA 100 </w:t>
            </w:r>
          </w:p>
          <w:p w14:paraId="783C5877" w14:textId="77777777" w:rsidR="00A73478" w:rsidRPr="00A73478" w:rsidRDefault="00000000" w:rsidP="00A73478">
            <w:pPr>
              <w:suppressAutoHyphens w:val="0"/>
              <w:autoSpaceDN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93,5 l/m in 40 bara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3E1ABF7F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voda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23314521" w14:textId="77777777" w:rsidR="00A73478" w:rsidRPr="00A73478" w:rsidRDefault="00000000" w:rsidP="00A73478">
            <w:pPr>
              <w:suppressAutoHyphens w:val="0"/>
              <w:autoSpaceDN/>
              <w:ind w:right="137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800 l </w:t>
            </w:r>
          </w:p>
        </w:tc>
      </w:tr>
      <w:tr w:rsidR="007A780A" w14:paraId="42170BB2" w14:textId="77777777" w:rsidTr="00A73478">
        <w:trPr>
          <w:trHeight w:val="20"/>
        </w:trPr>
        <w:tc>
          <w:tcPr>
            <w:tcW w:w="1749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0C831AF3" w14:textId="77777777" w:rsidR="00A73478" w:rsidRPr="00A73478" w:rsidRDefault="00000000" w:rsidP="00A73478">
            <w:pPr>
              <w:suppressAutoHyphens w:val="0"/>
              <w:autoSpaceDN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RI – 391 RV Jelenje 4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1CAD84E4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šumsko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47CFE38A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Iveco Daily 4X4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0D58EE44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1 + 6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27B964F8" w14:textId="77777777" w:rsidR="00A73478" w:rsidRPr="00A73478" w:rsidRDefault="00000000" w:rsidP="00A73478">
            <w:pPr>
              <w:suppressAutoHyphens w:val="0"/>
              <w:autoSpaceDN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Waterous cpk2 1200 l/min -10 bara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0E6355C3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voda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13DDE140" w14:textId="77777777" w:rsidR="00A73478" w:rsidRPr="00A73478" w:rsidRDefault="00000000" w:rsidP="00A73478">
            <w:pPr>
              <w:suppressAutoHyphens w:val="0"/>
              <w:autoSpaceDN/>
              <w:ind w:right="137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1300 l </w:t>
            </w:r>
          </w:p>
        </w:tc>
      </w:tr>
      <w:tr w:rsidR="007A780A" w14:paraId="3494DB00" w14:textId="77777777" w:rsidTr="00A73478">
        <w:trPr>
          <w:trHeight w:val="20"/>
        </w:trPr>
        <w:tc>
          <w:tcPr>
            <w:tcW w:w="1749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09289564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RI – 672 OI Jelenje 5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74F7DC1D" w14:textId="77777777" w:rsidR="00A73478" w:rsidRPr="00A73478" w:rsidRDefault="00000000" w:rsidP="00A73478">
            <w:pPr>
              <w:suppressAutoHyphens w:val="0"/>
              <w:autoSpaceDN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autocisterna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63C44CFA" w14:textId="77777777" w:rsidR="00A73478" w:rsidRPr="00A73478" w:rsidRDefault="00000000" w:rsidP="00A73478">
            <w:pPr>
              <w:suppressAutoHyphens w:val="0"/>
              <w:autoSpaceDN/>
              <w:ind w:right="734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MAN 18.280 TGM  4X4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7CCA0A2D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1 + 2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6DF56E1C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Waterous hl 200 2000 l/min - 10 bara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7B8E1B7C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voda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15C152DE" w14:textId="77777777" w:rsidR="00A73478" w:rsidRPr="00A73478" w:rsidRDefault="00000000" w:rsidP="00A73478">
            <w:pPr>
              <w:suppressAutoHyphens w:val="0"/>
              <w:autoSpaceDN/>
              <w:ind w:right="137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8000 l </w:t>
            </w:r>
          </w:p>
        </w:tc>
      </w:tr>
      <w:tr w:rsidR="007A780A" w14:paraId="78FDDF6D" w14:textId="77777777" w:rsidTr="00A73478">
        <w:trPr>
          <w:trHeight w:val="20"/>
        </w:trPr>
        <w:tc>
          <w:tcPr>
            <w:tcW w:w="1749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4DA26C5C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RI –699 TB Jelenje 7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6B23EBB2" w14:textId="77777777" w:rsidR="00A73478" w:rsidRPr="00A73478" w:rsidRDefault="00000000" w:rsidP="00A73478">
            <w:pPr>
              <w:suppressAutoHyphens w:val="0"/>
              <w:autoSpaceDN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Vozilo za  spaš. s visina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5C16098B" w14:textId="77777777" w:rsidR="00A73478" w:rsidRPr="00A73478" w:rsidRDefault="00000000" w:rsidP="00A73478">
            <w:pPr>
              <w:suppressAutoHyphens w:val="0"/>
              <w:autoSpaceDN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Iveco Daily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5478F954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1 + 1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4001F191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/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259D30A7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/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1A603C81" w14:textId="77777777" w:rsidR="00A73478" w:rsidRPr="00A73478" w:rsidRDefault="00000000" w:rsidP="00A73478">
            <w:pPr>
              <w:suppressAutoHyphens w:val="0"/>
              <w:autoSpaceDN/>
              <w:ind w:right="137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Domet vis. 18 metara </w:t>
            </w:r>
          </w:p>
        </w:tc>
      </w:tr>
      <w:tr w:rsidR="007A780A" w14:paraId="2544D309" w14:textId="77777777" w:rsidTr="00A73478">
        <w:trPr>
          <w:trHeight w:val="20"/>
        </w:trPr>
        <w:tc>
          <w:tcPr>
            <w:tcW w:w="1749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3E714C23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RI – 117 ZA Jelenje 8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1B82B827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šumsko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00DF770E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Unimog </w:t>
            </w:r>
          </w:p>
          <w:p w14:paraId="17E7011F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U218 </w:t>
            </w:r>
          </w:p>
          <w:p w14:paraId="1422BC1C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Arial" w:eastAsia="Arial" w:hAnsi="Arial" w:cs="Arial"/>
                <w:color w:val="000000"/>
                <w:sz w:val="16"/>
                <w:szCs w:val="16"/>
              </w:rPr>
              <w:t>4X4</w:t>
            </w: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139745D8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1 + 2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2D5F2C20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CBP 3 </w:t>
            </w:r>
          </w:p>
          <w:p w14:paraId="372C8FBF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4393527D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voda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05D05B22" w14:textId="77777777" w:rsidR="00A73478" w:rsidRPr="00A73478" w:rsidRDefault="00000000" w:rsidP="00A73478">
            <w:pPr>
              <w:suppressAutoHyphens w:val="0"/>
              <w:autoSpaceDN/>
              <w:ind w:right="137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Arial" w:eastAsia="Arial" w:hAnsi="Arial" w:cs="Arial"/>
                <w:color w:val="000000"/>
                <w:sz w:val="16"/>
                <w:szCs w:val="16"/>
              </w:rPr>
              <w:t>2500 l</w:t>
            </w: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A780A" w14:paraId="50F1E8C7" w14:textId="77777777" w:rsidTr="00A73478">
        <w:trPr>
          <w:trHeight w:val="20"/>
        </w:trPr>
        <w:tc>
          <w:tcPr>
            <w:tcW w:w="1749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5C60D623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RI – 543 ZG Jelenje 10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0A03DCB4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Zapovjedno vozilo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51368CA7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Citroen 4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34BEC367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1 + 5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155B0D01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/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610E96E2" w14:textId="77777777" w:rsidR="00A73478" w:rsidRPr="00A73478" w:rsidRDefault="00000000" w:rsidP="00A73478">
            <w:pPr>
              <w:suppressAutoHyphens w:val="0"/>
              <w:autoSpaceDN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/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FF"/>
              <w:bottom w:val="single" w:sz="6" w:space="0" w:color="000000"/>
              <w:right w:val="single" w:sz="6" w:space="0" w:color="0000FF"/>
            </w:tcBorders>
            <w:hideMark/>
          </w:tcPr>
          <w:p w14:paraId="07BF4CCC" w14:textId="77777777" w:rsidR="00A73478" w:rsidRPr="00A73478" w:rsidRDefault="00000000" w:rsidP="00A73478">
            <w:pPr>
              <w:suppressAutoHyphens w:val="0"/>
              <w:autoSpaceDN/>
              <w:ind w:right="137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6B7BFCBF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0E9C1F27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jc w:val="right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Prijenosne vatrogasne pumpe. </w:t>
      </w:r>
    </w:p>
    <w:tbl>
      <w:tblPr>
        <w:tblStyle w:val="TableGrid1"/>
        <w:tblW w:w="10348" w:type="dxa"/>
        <w:tblInd w:w="221" w:type="dxa"/>
        <w:tblCellMar>
          <w:top w:w="19" w:type="dxa"/>
          <w:left w:w="187" w:type="dxa"/>
          <w:right w:w="115" w:type="dxa"/>
        </w:tblCellMar>
        <w:tblLook w:val="04A0" w:firstRow="1" w:lastRow="0" w:firstColumn="1" w:lastColumn="0" w:noHBand="0" w:noVBand="1"/>
      </w:tblPr>
      <w:tblGrid>
        <w:gridCol w:w="2659"/>
        <w:gridCol w:w="1811"/>
        <w:gridCol w:w="2485"/>
        <w:gridCol w:w="1663"/>
        <w:gridCol w:w="1730"/>
      </w:tblGrid>
      <w:tr w:rsidR="007A780A" w14:paraId="642AD7FE" w14:textId="77777777" w:rsidTr="00A73478">
        <w:trPr>
          <w:trHeight w:val="596"/>
        </w:trPr>
        <w:tc>
          <w:tcPr>
            <w:tcW w:w="2705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14:paraId="1663E713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Vrsta </w:t>
            </w:r>
          </w:p>
        </w:tc>
        <w:tc>
          <w:tcPr>
            <w:tcW w:w="1832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14:paraId="11A47775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tip </w:t>
            </w:r>
          </w:p>
        </w:tc>
        <w:tc>
          <w:tcPr>
            <w:tcW w:w="2511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14:paraId="6D8775C7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karakteristike q/h </w:t>
            </w:r>
          </w:p>
        </w:tc>
        <w:tc>
          <w:tcPr>
            <w:tcW w:w="1673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14:paraId="00BE4EEE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pogon </w:t>
            </w:r>
          </w:p>
          <w:p w14:paraId="1FE6A8D9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snaga </w:t>
            </w:r>
          </w:p>
        </w:tc>
        <w:tc>
          <w:tcPr>
            <w:tcW w:w="1627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14:paraId="6EE86300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Napomena </w:t>
            </w:r>
          </w:p>
        </w:tc>
      </w:tr>
      <w:tr w:rsidR="007A780A" w14:paraId="683A305A" w14:textId="77777777" w:rsidTr="00A73478">
        <w:trPr>
          <w:trHeight w:val="307"/>
        </w:trPr>
        <w:tc>
          <w:tcPr>
            <w:tcW w:w="2705" w:type="dxa"/>
            <w:tcBorders>
              <w:top w:val="double" w:sz="6" w:space="0" w:color="FF0000"/>
              <w:left w:val="single" w:sz="6" w:space="0" w:color="0000FF"/>
              <w:bottom w:val="single" w:sz="6" w:space="0" w:color="0000FF"/>
              <w:right w:val="double" w:sz="6" w:space="0" w:color="0000FF"/>
            </w:tcBorders>
            <w:hideMark/>
          </w:tcPr>
          <w:p w14:paraId="5AAD1D8A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 xml:space="preserve">El. pumpa </w:t>
            </w:r>
          </w:p>
        </w:tc>
        <w:tc>
          <w:tcPr>
            <w:tcW w:w="1832" w:type="dxa"/>
            <w:tcBorders>
              <w:top w:val="double" w:sz="6" w:space="0" w:color="FF0000"/>
              <w:left w:val="double" w:sz="6" w:space="0" w:color="0000FF"/>
              <w:bottom w:val="single" w:sz="6" w:space="0" w:color="0000FF"/>
              <w:right w:val="double" w:sz="6" w:space="0" w:color="0000FF"/>
            </w:tcBorders>
            <w:hideMark/>
          </w:tcPr>
          <w:p w14:paraId="3E53110C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11" w:type="dxa"/>
            <w:tcBorders>
              <w:top w:val="double" w:sz="6" w:space="0" w:color="FF0000"/>
              <w:left w:val="double" w:sz="6" w:space="0" w:color="0000FF"/>
              <w:bottom w:val="single" w:sz="6" w:space="0" w:color="0000FF"/>
              <w:right w:val="double" w:sz="6" w:space="0" w:color="0000FF"/>
            </w:tcBorders>
            <w:hideMark/>
          </w:tcPr>
          <w:p w14:paraId="13C1D201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400-710 l/m (1-1,6 b.) </w:t>
            </w:r>
          </w:p>
        </w:tc>
        <w:tc>
          <w:tcPr>
            <w:tcW w:w="1673" w:type="dxa"/>
            <w:tcBorders>
              <w:top w:val="double" w:sz="6" w:space="0" w:color="FF0000"/>
              <w:left w:val="double" w:sz="6" w:space="0" w:color="0000FF"/>
              <w:bottom w:val="single" w:sz="6" w:space="0" w:color="0000FF"/>
              <w:right w:val="double" w:sz="6" w:space="0" w:color="0000FF"/>
            </w:tcBorders>
            <w:hideMark/>
          </w:tcPr>
          <w:p w14:paraId="0DA21F46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1,49 kW </w:t>
            </w:r>
          </w:p>
        </w:tc>
        <w:tc>
          <w:tcPr>
            <w:tcW w:w="1627" w:type="dxa"/>
            <w:tcBorders>
              <w:top w:val="double" w:sz="6" w:space="0" w:color="FF0000"/>
              <w:left w:val="doub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14:paraId="1F9668AB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2 kom </w:t>
            </w:r>
          </w:p>
        </w:tc>
      </w:tr>
      <w:tr w:rsidR="007A780A" w14:paraId="782BC0B7" w14:textId="77777777" w:rsidTr="00A73478">
        <w:trPr>
          <w:trHeight w:val="290"/>
        </w:trPr>
        <w:tc>
          <w:tcPr>
            <w:tcW w:w="10348" w:type="dxa"/>
            <w:gridSpan w:val="5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14:paraId="1B5DCA6F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Desantna oprema za šumske požare ( 3 X leðna pumpa Hale, nosaè cijevi i oprema, rezervar-benzin ) </w:t>
            </w:r>
          </w:p>
        </w:tc>
      </w:tr>
      <w:tr w:rsidR="007A780A" w14:paraId="043894F7" w14:textId="77777777" w:rsidTr="00A73478">
        <w:trPr>
          <w:trHeight w:val="293"/>
        </w:trPr>
        <w:tc>
          <w:tcPr>
            <w:tcW w:w="270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double" w:sz="6" w:space="0" w:color="0000FF"/>
            </w:tcBorders>
            <w:hideMark/>
          </w:tcPr>
          <w:p w14:paraId="418D15C1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Plutajuća  pumpa </w:t>
            </w:r>
          </w:p>
        </w:tc>
        <w:tc>
          <w:tcPr>
            <w:tcW w:w="1832" w:type="dxa"/>
            <w:tcBorders>
              <w:top w:val="single" w:sz="6" w:space="0" w:color="0000FF"/>
              <w:left w:val="double" w:sz="6" w:space="0" w:color="0000FF"/>
              <w:bottom w:val="single" w:sz="6" w:space="0" w:color="0000FF"/>
              <w:right w:val="double" w:sz="6" w:space="0" w:color="0000FF"/>
            </w:tcBorders>
            <w:hideMark/>
          </w:tcPr>
          <w:p w14:paraId="5C886EE5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Hale </w:t>
            </w:r>
          </w:p>
        </w:tc>
        <w:tc>
          <w:tcPr>
            <w:tcW w:w="2511" w:type="dxa"/>
            <w:tcBorders>
              <w:top w:val="single" w:sz="6" w:space="0" w:color="0000FF"/>
              <w:left w:val="double" w:sz="6" w:space="0" w:color="0000FF"/>
              <w:bottom w:val="single" w:sz="6" w:space="0" w:color="0000FF"/>
              <w:right w:val="double" w:sz="6" w:space="0" w:color="0000FF"/>
            </w:tcBorders>
            <w:hideMark/>
          </w:tcPr>
          <w:p w14:paraId="7913229A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tcBorders>
              <w:top w:val="single" w:sz="6" w:space="0" w:color="0000FF"/>
              <w:left w:val="double" w:sz="6" w:space="0" w:color="0000FF"/>
              <w:bottom w:val="single" w:sz="6" w:space="0" w:color="0000FF"/>
              <w:right w:val="double" w:sz="6" w:space="0" w:color="0000FF"/>
            </w:tcBorders>
            <w:hideMark/>
          </w:tcPr>
          <w:p w14:paraId="6E235EDC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0000FF"/>
              <w:left w:val="doub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14:paraId="5DFB13EF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09B772BE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Prijenosne vatrogasne pumpe. </w:t>
      </w:r>
    </w:p>
    <w:tbl>
      <w:tblPr>
        <w:tblStyle w:val="TableGrid1"/>
        <w:tblW w:w="10082" w:type="dxa"/>
        <w:tblInd w:w="355" w:type="dxa"/>
        <w:tblCellMar>
          <w:top w:w="17" w:type="dxa"/>
          <w:left w:w="77" w:type="dxa"/>
          <w:right w:w="58" w:type="dxa"/>
        </w:tblCellMar>
        <w:tblLook w:val="04A0" w:firstRow="1" w:lastRow="0" w:firstColumn="1" w:lastColumn="0" w:noHBand="0" w:noVBand="1"/>
      </w:tblPr>
      <w:tblGrid>
        <w:gridCol w:w="2139"/>
        <w:gridCol w:w="2007"/>
        <w:gridCol w:w="2336"/>
        <w:gridCol w:w="1673"/>
        <w:gridCol w:w="1927"/>
      </w:tblGrid>
      <w:tr w:rsidR="007A780A" w14:paraId="1D3F0EC9" w14:textId="77777777" w:rsidTr="00A73478">
        <w:trPr>
          <w:trHeight w:val="322"/>
        </w:trPr>
        <w:tc>
          <w:tcPr>
            <w:tcW w:w="2139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14:paraId="5DB9A08A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Vrsta </w:t>
            </w:r>
          </w:p>
        </w:tc>
        <w:tc>
          <w:tcPr>
            <w:tcW w:w="2007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14:paraId="3550ACD8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tip </w:t>
            </w:r>
          </w:p>
        </w:tc>
        <w:tc>
          <w:tcPr>
            <w:tcW w:w="2336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14:paraId="7303A4B8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karakteristike  q/h </w:t>
            </w:r>
          </w:p>
        </w:tc>
        <w:tc>
          <w:tcPr>
            <w:tcW w:w="1673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14:paraId="6DD32745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pogon  snaga </w:t>
            </w:r>
          </w:p>
        </w:tc>
        <w:tc>
          <w:tcPr>
            <w:tcW w:w="1927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hideMark/>
          </w:tcPr>
          <w:p w14:paraId="589668CB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Napomena </w:t>
            </w:r>
          </w:p>
        </w:tc>
      </w:tr>
      <w:tr w:rsidR="007A780A" w14:paraId="0A3F3E5E" w14:textId="77777777" w:rsidTr="00A73478">
        <w:trPr>
          <w:trHeight w:val="305"/>
        </w:trPr>
        <w:tc>
          <w:tcPr>
            <w:tcW w:w="2139" w:type="dxa"/>
            <w:tcBorders>
              <w:top w:val="double" w:sz="6" w:space="0" w:color="FF0000"/>
              <w:left w:val="single" w:sz="6" w:space="0" w:color="0000FF"/>
              <w:bottom w:val="single" w:sz="6" w:space="0" w:color="0000FF"/>
              <w:right w:val="double" w:sz="6" w:space="0" w:color="0000FF"/>
            </w:tcBorders>
            <w:hideMark/>
          </w:tcPr>
          <w:p w14:paraId="17270319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El. pumpa </w:t>
            </w:r>
          </w:p>
        </w:tc>
        <w:tc>
          <w:tcPr>
            <w:tcW w:w="2007" w:type="dxa"/>
            <w:tcBorders>
              <w:top w:val="double" w:sz="6" w:space="0" w:color="FF0000"/>
              <w:left w:val="double" w:sz="6" w:space="0" w:color="0000FF"/>
              <w:bottom w:val="single" w:sz="6" w:space="0" w:color="0000FF"/>
              <w:right w:val="double" w:sz="6" w:space="0" w:color="0000FF"/>
            </w:tcBorders>
            <w:hideMark/>
          </w:tcPr>
          <w:p w14:paraId="4EAE93E6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6" w:type="dxa"/>
            <w:tcBorders>
              <w:top w:val="double" w:sz="6" w:space="0" w:color="FF0000"/>
              <w:left w:val="double" w:sz="6" w:space="0" w:color="0000FF"/>
              <w:bottom w:val="single" w:sz="6" w:space="0" w:color="0000FF"/>
              <w:right w:val="double" w:sz="6" w:space="0" w:color="0000FF"/>
            </w:tcBorders>
            <w:hideMark/>
          </w:tcPr>
          <w:p w14:paraId="1A6CB2C7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400-710 l/m (1-1,6 b.) </w:t>
            </w:r>
          </w:p>
        </w:tc>
        <w:tc>
          <w:tcPr>
            <w:tcW w:w="1673" w:type="dxa"/>
            <w:tcBorders>
              <w:top w:val="double" w:sz="6" w:space="0" w:color="FF0000"/>
              <w:left w:val="double" w:sz="6" w:space="0" w:color="0000FF"/>
              <w:bottom w:val="single" w:sz="6" w:space="0" w:color="0000FF"/>
              <w:right w:val="double" w:sz="6" w:space="0" w:color="0000FF"/>
            </w:tcBorders>
            <w:hideMark/>
          </w:tcPr>
          <w:p w14:paraId="57133610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1,49 kW </w:t>
            </w:r>
          </w:p>
        </w:tc>
        <w:tc>
          <w:tcPr>
            <w:tcW w:w="1927" w:type="dxa"/>
            <w:tcBorders>
              <w:top w:val="double" w:sz="6" w:space="0" w:color="FF0000"/>
              <w:left w:val="doub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14:paraId="170DDF61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2 kom </w:t>
            </w:r>
          </w:p>
        </w:tc>
      </w:tr>
      <w:tr w:rsidR="007A780A" w14:paraId="6F1D3C86" w14:textId="77777777" w:rsidTr="00A73478">
        <w:trPr>
          <w:trHeight w:val="293"/>
        </w:trPr>
        <w:tc>
          <w:tcPr>
            <w:tcW w:w="10082" w:type="dxa"/>
            <w:gridSpan w:val="5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14:paraId="3748637B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Desantna oprema za šumske požare ( 3 X leđna pumpa Hale, nosač cijevi i oprema, rezervar-benzin ) </w:t>
            </w:r>
          </w:p>
        </w:tc>
      </w:tr>
      <w:tr w:rsidR="007A780A" w14:paraId="407C788B" w14:textId="77777777" w:rsidTr="00A73478">
        <w:trPr>
          <w:trHeight w:val="290"/>
        </w:trPr>
        <w:tc>
          <w:tcPr>
            <w:tcW w:w="21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double" w:sz="6" w:space="0" w:color="0000FF"/>
            </w:tcBorders>
            <w:hideMark/>
          </w:tcPr>
          <w:p w14:paraId="4FA7CE86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Plutajuća  pumpa </w:t>
            </w:r>
          </w:p>
        </w:tc>
        <w:tc>
          <w:tcPr>
            <w:tcW w:w="2007" w:type="dxa"/>
            <w:tcBorders>
              <w:top w:val="single" w:sz="6" w:space="0" w:color="0000FF"/>
              <w:left w:val="double" w:sz="6" w:space="0" w:color="0000FF"/>
              <w:bottom w:val="single" w:sz="6" w:space="0" w:color="0000FF"/>
              <w:right w:val="double" w:sz="6" w:space="0" w:color="0000FF"/>
            </w:tcBorders>
            <w:hideMark/>
          </w:tcPr>
          <w:p w14:paraId="73AACF9B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Hale </w:t>
            </w:r>
          </w:p>
        </w:tc>
        <w:tc>
          <w:tcPr>
            <w:tcW w:w="2336" w:type="dxa"/>
            <w:tcBorders>
              <w:top w:val="single" w:sz="6" w:space="0" w:color="0000FF"/>
              <w:left w:val="double" w:sz="6" w:space="0" w:color="0000FF"/>
              <w:bottom w:val="single" w:sz="6" w:space="0" w:color="0000FF"/>
              <w:right w:val="double" w:sz="6" w:space="0" w:color="0000FF"/>
            </w:tcBorders>
            <w:hideMark/>
          </w:tcPr>
          <w:p w14:paraId="7AEB60D8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tcBorders>
              <w:top w:val="single" w:sz="6" w:space="0" w:color="0000FF"/>
              <w:left w:val="double" w:sz="6" w:space="0" w:color="0000FF"/>
              <w:bottom w:val="single" w:sz="6" w:space="0" w:color="0000FF"/>
              <w:right w:val="double" w:sz="6" w:space="0" w:color="0000FF"/>
            </w:tcBorders>
            <w:hideMark/>
          </w:tcPr>
          <w:p w14:paraId="32EF4245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FF"/>
              <w:left w:val="doub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14:paraId="1FCE1807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0229489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4D25F0A" w14:textId="77777777" w:rsidR="00A73478" w:rsidRPr="00A73478" w:rsidRDefault="00000000" w:rsidP="00A73478">
      <w:pPr>
        <w:suppressAutoHyphens w:val="0"/>
        <w:autoSpaceDN/>
        <w:spacing w:after="120" w:line="247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Ostala oprema: </w:t>
      </w:r>
    </w:p>
    <w:p w14:paraId="1594AD1F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Kruška ( plastični rezervar za vodu 1.300 litara ) </w:t>
      </w:r>
    </w:p>
    <w:p w14:paraId="03C2485C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Prijenosni otvoreni rezervar 12.000 litara </w:t>
      </w:r>
    </w:p>
    <w:p w14:paraId="4F5EAE4D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Alat za spašavanje -  hidraulički komplet Holmatro i Lukas   1 + 1 komplet Ljestve: rastegače i sastavljače </w:t>
      </w:r>
    </w:p>
    <w:p w14:paraId="7E519CFE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tbl>
      <w:tblPr>
        <w:tblStyle w:val="TableGrid1"/>
        <w:tblW w:w="8702" w:type="dxa"/>
        <w:tblInd w:w="1277" w:type="dxa"/>
        <w:tblLook w:val="04A0" w:firstRow="1" w:lastRow="0" w:firstColumn="1" w:lastColumn="0" w:noHBand="0" w:noVBand="1"/>
      </w:tblPr>
      <w:tblGrid>
        <w:gridCol w:w="2881"/>
        <w:gridCol w:w="5821"/>
      </w:tblGrid>
      <w:tr w:rsidR="007A780A" w14:paraId="296D9814" w14:textId="77777777" w:rsidTr="00A73478">
        <w:trPr>
          <w:trHeight w:val="271"/>
        </w:trPr>
        <w:tc>
          <w:tcPr>
            <w:tcW w:w="2881" w:type="dxa"/>
            <w:hideMark/>
          </w:tcPr>
          <w:p w14:paraId="1C00BCB4" w14:textId="77777777" w:rsidR="00A73478" w:rsidRPr="00A73478" w:rsidRDefault="00000000" w:rsidP="00A73478">
            <w:pPr>
              <w:tabs>
                <w:tab w:val="center" w:pos="2161"/>
              </w:tabs>
              <w:suppressAutoHyphens w:val="0"/>
              <w:autoSpaceDN/>
              <w:spacing w:after="120" w:line="256" w:lineRule="auto"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 xml:space="preserve">Tlačne cijevi:  </w:t>
            </w: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5821" w:type="dxa"/>
            <w:hideMark/>
          </w:tcPr>
          <w:p w14:paraId="635405C1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 xml:space="preserve">                                    Usisne cijevi:  </w:t>
            </w:r>
          </w:p>
        </w:tc>
      </w:tr>
      <w:tr w:rsidR="007A780A" w14:paraId="4FD48168" w14:textId="77777777" w:rsidTr="00A73478">
        <w:trPr>
          <w:trHeight w:val="276"/>
        </w:trPr>
        <w:tc>
          <w:tcPr>
            <w:tcW w:w="2881" w:type="dxa"/>
            <w:hideMark/>
          </w:tcPr>
          <w:p w14:paraId="6C6FFE5F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        </w:t>
            </w: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5821" w:type="dxa"/>
            <w:hideMark/>
          </w:tcPr>
          <w:p w14:paraId="1F7E6AD0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             </w:t>
            </w:r>
          </w:p>
        </w:tc>
      </w:tr>
      <w:tr w:rsidR="007A780A" w14:paraId="55284864" w14:textId="77777777" w:rsidTr="00A73478">
        <w:trPr>
          <w:trHeight w:val="276"/>
        </w:trPr>
        <w:tc>
          <w:tcPr>
            <w:tcW w:w="2881" w:type="dxa"/>
            <w:hideMark/>
          </w:tcPr>
          <w:p w14:paraId="26755670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 xml:space="preserve">B - DN 75     - 15 kom. </w:t>
            </w:r>
          </w:p>
        </w:tc>
        <w:tc>
          <w:tcPr>
            <w:tcW w:w="5821" w:type="dxa"/>
            <w:hideMark/>
          </w:tcPr>
          <w:p w14:paraId="7E81D07D" w14:textId="77777777" w:rsidR="00A73478" w:rsidRPr="00A73478" w:rsidRDefault="00000000" w:rsidP="00A73478">
            <w:pPr>
              <w:tabs>
                <w:tab w:val="center" w:pos="3934"/>
                <w:tab w:val="center" w:pos="5041"/>
                <w:tab w:val="center" w:pos="5761"/>
              </w:tabs>
              <w:suppressAutoHyphens w:val="0"/>
              <w:autoSpaceDN/>
              <w:spacing w:after="120" w:line="256" w:lineRule="auto"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 xml:space="preserve">                                    A - DN 110 </w:t>
            </w: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8 kom.  </w:t>
            </w: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 </w:t>
            </w:r>
          </w:p>
        </w:tc>
      </w:tr>
      <w:tr w:rsidR="007A780A" w14:paraId="1B9EE4F3" w14:textId="77777777" w:rsidTr="00A73478">
        <w:trPr>
          <w:trHeight w:val="547"/>
        </w:trPr>
        <w:tc>
          <w:tcPr>
            <w:tcW w:w="2881" w:type="dxa"/>
            <w:hideMark/>
          </w:tcPr>
          <w:p w14:paraId="056DFD46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 xml:space="preserve">C - DN 52     - 20 kom. D – DN 25    - 50 kom. </w:t>
            </w:r>
          </w:p>
        </w:tc>
        <w:tc>
          <w:tcPr>
            <w:tcW w:w="5821" w:type="dxa"/>
            <w:hideMark/>
          </w:tcPr>
          <w:p w14:paraId="679A0AD8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        </w:t>
            </w: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ab/>
              <w:t xml:space="preserve">             </w:t>
            </w:r>
          </w:p>
        </w:tc>
      </w:tr>
    </w:tbl>
    <w:p w14:paraId="39C20802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Oprema za gašenje požara šuma: </w:t>
      </w:r>
    </w:p>
    <w:p w14:paraId="63BA0460" w14:textId="77777777" w:rsidR="00A73478" w:rsidRPr="00A73478" w:rsidRDefault="00000000" w:rsidP="00A73478">
      <w:pPr>
        <w:tabs>
          <w:tab w:val="center" w:pos="1757"/>
          <w:tab w:val="center" w:pos="2717"/>
          <w:tab w:val="center" w:pos="3831"/>
        </w:tabs>
        <w:suppressAutoHyphens w:val="0"/>
        <w:autoSpaceDN/>
        <w:spacing w:after="120" w:line="249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cs="Calibri"/>
          <w:color w:val="000000"/>
          <w:kern w:val="2"/>
          <w:lang w:eastAsia="hr-HR"/>
          <w14:ligatures w14:val="standardContextual"/>
        </w:rPr>
        <w:tab/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Metlanice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ab/>
        <w:t xml:space="preserve">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ab/>
        <w:t xml:space="preserve">20 kom. </w:t>
      </w:r>
    </w:p>
    <w:p w14:paraId="7246B3EF" w14:textId="77777777" w:rsidR="00A73478" w:rsidRPr="00A73478" w:rsidRDefault="00000000" w:rsidP="00A73478">
      <w:pPr>
        <w:suppressAutoHyphens w:val="0"/>
        <w:autoSpaceDN/>
        <w:spacing w:after="120" w:line="240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Naprtnjače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ab/>
        <w:t xml:space="preserve">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ab/>
        <w:t xml:space="preserve">20 kom. Puhalice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ab/>
        <w:t xml:space="preserve">   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ab/>
        <w:t xml:space="preserve">1 kom. Motorne pile    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ab/>
        <w:t xml:space="preserve">4 kom. </w:t>
      </w:r>
    </w:p>
    <w:p w14:paraId="1D71C898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Leđna pumpa za gašenje požara – 3 kom </w:t>
      </w:r>
    </w:p>
    <w:p w14:paraId="312930E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446FFC4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Aparati za zaštitu dišnih organa: Drager 3000 -  4  komada / 4 rez. boce </w:t>
      </w:r>
    </w:p>
    <w:p w14:paraId="02CECBDD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Prijevozni generator 9 kW – 1 kom.                                                                                                        </w:t>
      </w:r>
    </w:p>
    <w:p w14:paraId="526F7F9A" w14:textId="77777777" w:rsidR="00A73478" w:rsidRPr="00A73478" w:rsidRDefault="00000000" w:rsidP="00A73478">
      <w:pPr>
        <w:suppressAutoHyphens w:val="0"/>
        <w:autoSpaceDN/>
        <w:spacing w:after="120" w:line="240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Potopna pumpa – 4                                                                                                               Plinodetektor – 1 kom.                                                                                                                termalna kamera Drager 1 kom.                                                                                                   prijenosna nosila 1 kom. </w:t>
      </w:r>
    </w:p>
    <w:p w14:paraId="1A7F1822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Uređaji veze: </w:t>
      </w:r>
    </w:p>
    <w:p w14:paraId="18CD8B06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Stabilna : Sagem 1 kom., Motorola 360 1 kom. </w:t>
      </w:r>
    </w:p>
    <w:p w14:paraId="205B2146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Pokretni: marka,Motorola GM 360 3 komad </w:t>
      </w:r>
    </w:p>
    <w:p w14:paraId="631847D4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Pokretni: marka Motorola DM 3400 2 komada                                                                                  </w:t>
      </w:r>
    </w:p>
    <w:p w14:paraId="35888235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lastRenderedPageBreak/>
        <w:t xml:space="preserve">Pokretni: marka Motorola DM 4600 1 komad </w:t>
      </w:r>
    </w:p>
    <w:p w14:paraId="50F7FE33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Ručni: marka Motorola GP 360 -  2 komada </w:t>
      </w:r>
    </w:p>
    <w:p w14:paraId="54DFC74A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Ručni: marka Motorola GP 300 -  3 komada </w:t>
      </w:r>
    </w:p>
    <w:p w14:paraId="27ED36C7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25B426A" w14:textId="77777777" w:rsidR="00A73478" w:rsidRPr="00A73478" w:rsidRDefault="00000000" w:rsidP="00A73478">
      <w:pPr>
        <w:keepNext/>
        <w:keepLines/>
        <w:suppressAutoHyphens w:val="0"/>
        <w:autoSpaceDN/>
        <w:spacing w:after="120" w:line="247" w:lineRule="auto"/>
        <w:ind w:right="734"/>
        <w:textAlignment w:val="auto"/>
        <w:outlineLvl w:val="1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7" w:name="_Toc38317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1.2. SUSTAV UKLJUČIVANJA VATROGASNIH POSTROJBI U AKCIJU GAŠENJA POŽARA NA PODRUČJU OPĆINE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  <w:bookmarkEnd w:id="7"/>
    </w:p>
    <w:p w14:paraId="120FB959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POŽARNO PODRUČJE GROBINŠTINE ( OPĆINA JELENJE ) </w:t>
      </w:r>
    </w:p>
    <w:p w14:paraId="004640D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tbl>
      <w:tblPr>
        <w:tblStyle w:val="TableGrid1"/>
        <w:tblW w:w="9847" w:type="dxa"/>
        <w:tblInd w:w="499" w:type="dxa"/>
        <w:tblCellMar>
          <w:top w:w="14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3126"/>
        <w:gridCol w:w="3504"/>
        <w:gridCol w:w="3217"/>
      </w:tblGrid>
      <w:tr w:rsidR="007A780A" w14:paraId="4BD177FE" w14:textId="77777777" w:rsidTr="00A73478">
        <w:trPr>
          <w:trHeight w:val="564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F962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TETRA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8DB73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REPETITORSKI KANAL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B182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SIMPLEKSNI KANAL </w:t>
            </w:r>
          </w:p>
          <w:p w14:paraId="7B717CE6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7A780A" w14:paraId="617C2506" w14:textId="77777777" w:rsidTr="00A73478">
        <w:trPr>
          <w:trHeight w:val="562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52F9A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T – 1 </w:t>
            </w:r>
          </w:p>
          <w:p w14:paraId="0230091B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T – 2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A0257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D-17 VATRONET PGŽ A-1 UČKA 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8798E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D-14 A-8 </w:t>
            </w:r>
          </w:p>
        </w:tc>
      </w:tr>
    </w:tbl>
    <w:p w14:paraId="72A5500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 </w:t>
      </w:r>
    </w:p>
    <w:p w14:paraId="4AFC68F2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U ovisnosti o događaju uključivanje snaga koje će činiti vatrogasni timovi sastavljeni od 5-7 vatrogasaca provesti će se prema slijedećem rasporedu: </w:t>
      </w:r>
    </w:p>
    <w:p w14:paraId="5052F98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A3BCCA5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I.            stupanj: </w:t>
      </w:r>
    </w:p>
    <w:p w14:paraId="0326A18C" w14:textId="77777777" w:rsidR="00A73478" w:rsidRPr="00A73478" w:rsidRDefault="00000000" w:rsidP="00A73478">
      <w:pPr>
        <w:numPr>
          <w:ilvl w:val="0"/>
          <w:numId w:val="18"/>
        </w:numPr>
        <w:suppressAutoHyphens w:val="0"/>
        <w:autoSpaceDN/>
        <w:spacing w:after="120" w:line="249" w:lineRule="auto"/>
        <w:ind w:left="1134" w:right="734" w:hanging="438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na intervenciju se upućuje ekipa DVD-a Ivan Zoretić – Španac Jelenje sa snagama određenim vatrogasnim planom; </w:t>
      </w:r>
    </w:p>
    <w:p w14:paraId="7C1035E6" w14:textId="77777777" w:rsidR="00A73478" w:rsidRPr="00A73478" w:rsidRDefault="00000000" w:rsidP="00A73478">
      <w:pPr>
        <w:numPr>
          <w:ilvl w:val="0"/>
          <w:numId w:val="18"/>
        </w:numPr>
        <w:suppressAutoHyphens w:val="0"/>
        <w:autoSpaceDN/>
        <w:spacing w:after="120" w:line="249" w:lineRule="auto"/>
        <w:ind w:left="1134" w:right="734" w:hanging="438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intervencijom na licu mjesta rukovodi zapovjednik ili vatrogasac s posebnim ovlastima i odgovornostima DVD-a. </w:t>
      </w:r>
    </w:p>
    <w:p w14:paraId="14F0A1A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 </w:t>
      </w:r>
    </w:p>
    <w:p w14:paraId="6E777AFB" w14:textId="77777777" w:rsidR="00A73478" w:rsidRPr="00A73478" w:rsidRDefault="00000000" w:rsidP="00A73478">
      <w:pPr>
        <w:suppressAutoHyphens w:val="0"/>
        <w:autoSpaceDN/>
        <w:spacing w:after="120" w:line="240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II.           stupanj: - ako voditelj intervencije procijeni da sa raspoloživim snagama nije u stanju ugasiti nastali požar ili riješiti tehničku intervenciju, izvještava operativnog dežurnog VOC-a o veličini i brzini širenja požara, složenosti intervencije,  ugroženosti ljudi i objekata te traži pomoć u ljudstvu i tehnici; </w:t>
      </w:r>
    </w:p>
    <w:p w14:paraId="78B5E92A" w14:textId="77777777" w:rsidR="00A73478" w:rsidRPr="00A73478" w:rsidRDefault="00000000" w:rsidP="00A73478">
      <w:pPr>
        <w:numPr>
          <w:ilvl w:val="0"/>
          <w:numId w:val="20"/>
        </w:numPr>
        <w:suppressAutoHyphens w:val="0"/>
        <w:autoSpaceDN/>
        <w:spacing w:after="120" w:line="249" w:lineRule="auto"/>
        <w:ind w:left="1134" w:right="734" w:hanging="438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Operativni dežurni VOC-a šalje raspoložive vatrogasne snage koje su trenutačno pripravne za vatrogasnu intervenciji na Požarnom području Grobinština i o tome izvještava zapovjednika Požarnog područja </w:t>
      </w:r>
    </w:p>
    <w:p w14:paraId="75BEE55E" w14:textId="77777777" w:rsidR="00A73478" w:rsidRPr="00A73478" w:rsidRDefault="00000000" w:rsidP="00A73478">
      <w:pPr>
        <w:numPr>
          <w:ilvl w:val="0"/>
          <w:numId w:val="20"/>
        </w:numPr>
        <w:suppressAutoHyphens w:val="0"/>
        <w:autoSpaceDN/>
        <w:spacing w:after="120" w:line="249" w:lineRule="auto"/>
        <w:ind w:left="1134" w:right="734" w:hanging="438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rukovođenje akcijom gašenja preuzima zapovjednik Požarnog područja Grobinština ili osoba koju on ovlasti. </w:t>
      </w:r>
    </w:p>
    <w:p w14:paraId="377243C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 </w:t>
      </w:r>
    </w:p>
    <w:p w14:paraId="359E1FA7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III.          stupanj: </w:t>
      </w:r>
    </w:p>
    <w:p w14:paraId="0E3109A9" w14:textId="77777777" w:rsidR="00A73478" w:rsidRPr="00A73478" w:rsidRDefault="00000000" w:rsidP="00A73478">
      <w:pPr>
        <w:numPr>
          <w:ilvl w:val="0"/>
          <w:numId w:val="22"/>
        </w:numPr>
        <w:suppressAutoHyphens w:val="0"/>
        <w:autoSpaceDN/>
        <w:spacing w:after="120" w:line="249" w:lineRule="auto"/>
        <w:ind w:left="1134" w:right="734" w:hanging="438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ako je razvoj događaja nepovoljan ili prijeti opasnost od daljnjeg širenja požara, zapovjednik intervencije daje zahtjev operativnom dežurnom VOC-a za uzbunjivanje i upućivanje na mjesto intervencije dodatnih snaga iz JVP Grada Rijeke i o tome izvještava županijskog vatrogasnog zapovjednika; </w:t>
      </w:r>
    </w:p>
    <w:p w14:paraId="0A4C5085" w14:textId="77777777" w:rsidR="00A73478" w:rsidRPr="00A73478" w:rsidRDefault="00000000" w:rsidP="00A73478">
      <w:pPr>
        <w:numPr>
          <w:ilvl w:val="0"/>
          <w:numId w:val="22"/>
        </w:numPr>
        <w:suppressAutoHyphens w:val="0"/>
        <w:autoSpaceDN/>
        <w:spacing w:after="120" w:line="249" w:lineRule="auto"/>
        <w:ind w:left="1134" w:right="734" w:hanging="438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zapovjednik, voditelj smjene JVP Grada Rijeke osobno preuzima rukovođenje intervencijom; - operativni dežurni VOC-a utvrđuje režim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lastRenderedPageBreak/>
        <w:t xml:space="preserve">korištenja sistema veze kako bi osigurao učinkovito provođenje akcije gašenja požara i nesmetanu komunikaciju na nivou rukovoditelja na mjestu intervencije. </w:t>
      </w:r>
    </w:p>
    <w:p w14:paraId="2CB9B3AB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 </w:t>
      </w:r>
    </w:p>
    <w:p w14:paraId="6B2E672F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IV.          stupanj: </w:t>
      </w:r>
    </w:p>
    <w:p w14:paraId="6E395B86" w14:textId="77777777" w:rsidR="00A73478" w:rsidRPr="00A73478" w:rsidRDefault="00000000" w:rsidP="00A73478">
      <w:pPr>
        <w:numPr>
          <w:ilvl w:val="0"/>
          <w:numId w:val="24"/>
        </w:numPr>
        <w:suppressAutoHyphens w:val="0"/>
        <w:autoSpaceDN/>
        <w:spacing w:after="120" w:line="249" w:lineRule="auto"/>
        <w:ind w:left="1134" w:right="734" w:hanging="438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ako je razvoj događaja izrazito nepovoljan, o nastaloj situaciji zapovjednik intervencije ili VOC izvještava županijskog vatrogasnog zapovjednika; </w:t>
      </w:r>
    </w:p>
    <w:p w14:paraId="297921C9" w14:textId="77777777" w:rsidR="00A73478" w:rsidRPr="00A73478" w:rsidRDefault="00000000" w:rsidP="00A73478">
      <w:pPr>
        <w:numPr>
          <w:ilvl w:val="0"/>
          <w:numId w:val="24"/>
        </w:numPr>
        <w:suppressAutoHyphens w:val="0"/>
        <w:autoSpaceDN/>
        <w:spacing w:after="120" w:line="249" w:lineRule="auto"/>
        <w:ind w:left="1134" w:right="734" w:hanging="438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temeljem prosudbe županijski vatrogasni zapovjednik može zapovjediti angažiranje dodatnih snaga iz susjednih požarnih područja Primorsko-goranske županije (Rijeka, Rijeka istok, Rijeka zapad), ili ostalih; </w:t>
      </w:r>
    </w:p>
    <w:p w14:paraId="2711EA79" w14:textId="77777777" w:rsidR="00A73478" w:rsidRPr="00A73478" w:rsidRDefault="00000000" w:rsidP="00A73478">
      <w:pPr>
        <w:numPr>
          <w:ilvl w:val="0"/>
          <w:numId w:val="24"/>
        </w:numPr>
        <w:suppressAutoHyphens w:val="0"/>
        <w:autoSpaceDN/>
        <w:spacing w:after="120" w:line="249" w:lineRule="auto"/>
        <w:ind w:left="1134" w:right="734" w:hanging="438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akcijom gašenja požara rukovodi županijski vatrogasni zapovjednik ili osoba koju on za to ovlasti. O odluci o danom ovlaštenju županijski vatrogasni zapovjednik putem operativnog dežurnog VOC-a upoznaje sve sudionike akcije gašenja požara; </w:t>
      </w:r>
    </w:p>
    <w:p w14:paraId="755CDE40" w14:textId="77777777" w:rsidR="00A73478" w:rsidRPr="00A73478" w:rsidRDefault="00000000" w:rsidP="00A73478">
      <w:pPr>
        <w:numPr>
          <w:ilvl w:val="0"/>
          <w:numId w:val="24"/>
        </w:numPr>
        <w:suppressAutoHyphens w:val="0"/>
        <w:autoSpaceDN/>
        <w:spacing w:after="120" w:line="249" w:lineRule="auto"/>
        <w:ind w:left="1134" w:right="734" w:hanging="438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operativni dežurni VOC-a utvrđuje režim korištenja sistema veze kako bi osigurao učinkovito provođenje akcije gašenja požara i nesmetanu komunikaciju na nivou rukovoditelja na mjestu intervencije. </w:t>
      </w:r>
    </w:p>
    <w:p w14:paraId="06C7233B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 </w:t>
      </w:r>
    </w:p>
    <w:p w14:paraId="209F4A27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V.           stupanj: </w:t>
      </w:r>
    </w:p>
    <w:p w14:paraId="19EC8B18" w14:textId="77777777" w:rsidR="00A73478" w:rsidRPr="00A73478" w:rsidRDefault="00000000" w:rsidP="00A73478">
      <w:pPr>
        <w:numPr>
          <w:ilvl w:val="0"/>
          <w:numId w:val="26"/>
        </w:numPr>
        <w:suppressAutoHyphens w:val="0"/>
        <w:autoSpaceDN/>
        <w:spacing w:after="120" w:line="249" w:lineRule="auto"/>
        <w:ind w:left="1134" w:right="734" w:hanging="438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ako je razvoj događaja i dalje izrazito nepovoljan, o nastaloj situaciji županijski vatrogasni zapovjednik izvještava glavnog vatrogasnog zapovjednika, </w:t>
      </w:r>
    </w:p>
    <w:p w14:paraId="22A0D1CA" w14:textId="77777777" w:rsidR="00A73478" w:rsidRPr="00A73478" w:rsidRDefault="00000000" w:rsidP="00A73478">
      <w:pPr>
        <w:numPr>
          <w:ilvl w:val="0"/>
          <w:numId w:val="26"/>
        </w:numPr>
        <w:suppressAutoHyphens w:val="0"/>
        <w:autoSpaceDN/>
        <w:spacing w:after="120" w:line="249" w:lineRule="auto"/>
        <w:ind w:left="1134" w:right="734" w:hanging="438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županijski vatrogasni zapovjednik može tražiti pomoć u ljudstvu i tehnici od strane vatrogasnih postrojbi izvan područja Primorsko-goranske županije ili državnih intervencijskih vatrogasnih postrojbi; </w:t>
      </w:r>
    </w:p>
    <w:p w14:paraId="0E9D0375" w14:textId="77777777" w:rsidR="00A73478" w:rsidRPr="00A73478" w:rsidRDefault="00000000" w:rsidP="00A73478">
      <w:pPr>
        <w:numPr>
          <w:ilvl w:val="0"/>
          <w:numId w:val="26"/>
        </w:numPr>
        <w:suppressAutoHyphens w:val="0"/>
        <w:autoSpaceDN/>
        <w:spacing w:after="120" w:line="249" w:lineRule="auto"/>
        <w:ind w:left="1134" w:right="734" w:hanging="438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rukovođenje akcijom gašenja požara preuzima glavni vatrogasni zapovjednik ili osoba koju on ovlasti; </w:t>
      </w:r>
    </w:p>
    <w:p w14:paraId="389A6783" w14:textId="77777777" w:rsidR="00A73478" w:rsidRPr="00A73478" w:rsidRDefault="00000000" w:rsidP="00A73478">
      <w:pPr>
        <w:numPr>
          <w:ilvl w:val="0"/>
          <w:numId w:val="26"/>
        </w:numPr>
        <w:suppressAutoHyphens w:val="0"/>
        <w:autoSpaceDN/>
        <w:spacing w:after="120" w:line="249" w:lineRule="auto"/>
        <w:ind w:left="1134" w:right="734" w:hanging="438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u slučaju korištenja zrakoplova postupa se po posebnom naputku glavnog vatrogasnog zapovjednika; - operativni dežurni VOC-a utvrđuje režim korištenja sistema veze kako bi osigurao učinkovito provođenje akcije gašenja požara i nesmetanu komunikaciju na nivou rukovoditelja na mjestu intervencije sa zapovjednikom smjene vatrogasne postrojbe. </w:t>
      </w:r>
    </w:p>
    <w:p w14:paraId="1681D56C" w14:textId="77777777" w:rsidR="00A73478" w:rsidRPr="00A73478" w:rsidRDefault="00000000" w:rsidP="00A73478">
      <w:pPr>
        <w:suppressAutoHyphens w:val="0"/>
        <w:autoSpaceDN/>
        <w:spacing w:after="120" w:line="256" w:lineRule="auto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sz w:val="24"/>
          <w:szCs w:val="24"/>
          <w:lang w:eastAsia="hr-HR"/>
        </w:rPr>
        <w:br w:type="page"/>
      </w:r>
    </w:p>
    <w:p w14:paraId="0DE558FE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jc w:val="center"/>
        <w:textAlignment w:val="auto"/>
        <w:outlineLvl w:val="1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8" w:name="_Toc38318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lastRenderedPageBreak/>
        <w:t xml:space="preserve">1.3. SUSTAV UKLJUČIVANJA VATROGASNIH POSTROJBI SA SJEDIŠTEM U OPĆINI JELENJE U AKCIJE GAŠENJA POŽARA NA PODRUČJU DRUGIH GRADOVA I OPĆINA </w:t>
      </w:r>
      <w:bookmarkEnd w:id="8"/>
    </w:p>
    <w:p w14:paraId="3293CA1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6ABB8DB8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Vatrogasna postrojba sa sjedištem u Općini - DVD « Ivan Zoretić Španac « Jelenje, uključuje se u akcije gašenja požara koji je izbio na području druge Općine ili Grada u slijedećim slučajevima: </w:t>
      </w:r>
    </w:p>
    <w:p w14:paraId="3838B7BE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Ukoliko dođe do potrebe za uključenjem više DVD - a u akciju gašenja, DVD « Ivan Zoretić Španac « Jelenje uključuje se u gašenje po zapovjedi Županijskog vatrogasnog zapovjednika. </w:t>
      </w:r>
    </w:p>
    <w:p w14:paraId="72EDBD1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 Ukoliko zahtjev za učešćem postrojbi u akciji gašenja požara postavi Glavni vatrogasni zapovjednik biti će postupljeno kao u predhodnoj točki.  </w:t>
      </w:r>
    </w:p>
    <w:p w14:paraId="257B85EE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ECDB10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ab/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br w:type="page"/>
      </w:r>
    </w:p>
    <w:p w14:paraId="040D7B3E" w14:textId="77777777" w:rsidR="00A73478" w:rsidRPr="00A73478" w:rsidRDefault="00000000" w:rsidP="00A73478">
      <w:pPr>
        <w:keepNext/>
        <w:keepLines/>
        <w:suppressAutoHyphens w:val="0"/>
        <w:autoSpaceDN/>
        <w:spacing w:after="120" w:line="247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9" w:name="_Toc38319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lastRenderedPageBreak/>
        <w:t>2. SUSTAV SUBORDINACIJE I ZAPOVIJEDANJA U AKCIJAMA GAŠENJA VEĆIH POŽARA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  <w:bookmarkEnd w:id="9"/>
    </w:p>
    <w:p w14:paraId="143DAC4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D05EBF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U slučajevima kada zapovjednik vatrogasne intervencije nakon dolaska na mjesto intervencije ili tijekom same intervencije ocijeni da raspoloživim vatrogasnim snagama nije moguće uspješno obaviti intervenciju, o tome odmah izvješćuje Vatrogasni operativni centar sa zahtjevom za dodatnom pomoći vatrogasnih snaga. </w:t>
      </w:r>
    </w:p>
    <w:p w14:paraId="073A3EF9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Vatrogasni operativni centar šalje raspoložive vatrogasne snage po sustavu uključivanja vatrogasnih postrojbi u akciju gašenja požara na području Općine </w:t>
      </w:r>
    </w:p>
    <w:p w14:paraId="608E7A92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Kada zapovjednik vatrogasne intervencije ocijeni da s vatrogasnim snagama koje su mu stavljene na raspolaganje nije moguće okončati vatrogasnu intervenciju, o tome izvještava nadležni vatrogasni operativni centar ( VOC JVP Grada Rijeke ) ili nadređenog vatrogasnog zapovjednika koji preuzima zapovijedanje intervencijom ili šalje osobu koju je ovlastio za vođenje konkretne vatrogasne intervencije. </w:t>
      </w:r>
    </w:p>
    <w:p w14:paraId="55012202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Vatrogasni zapovjednik vatrogasne zajednice jedinice lokalne samouprave zatražit će od županijskog vatrogasnog zapovjednika dodatno uključivanje vatrogasnih organizacija i vatrogasnih postrojbi s područja županije kad događaj prelazi mogućnost vatrogasnih organizacija i vatrogasnih postrojbi jedinice lokalne samouprave. Zapovijedanje vatrogasnom intervencijom preuzima županijski vatrogasni zapovjednik ili ovlašćuje drugog zapovjednika da zapovijeda tom vatrogasnom intervencijom. </w:t>
      </w:r>
    </w:p>
    <w:p w14:paraId="278280F1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Zapovijedanje vatrogasnom intervencijom preuzima županijski vatrogasni zapovjednik ili njegov zamjenik ili zapovjednik kojeg on ovlasti u slučaju požara šume ili otvorenog prostora. </w:t>
      </w:r>
    </w:p>
    <w:p w14:paraId="54996BB3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Zapovjednik vatrogasne postrojbe koji stavlja na raspolaganje svoje vatrogasne snage županijskom vatrogasnom zapovjedniku odgovoran je za primjenu propisane zaštitne opreme i sredstava za vatrogasce koji su izašli na vatrogasnu intervenciju županijske razine. </w:t>
      </w:r>
    </w:p>
    <w:p w14:paraId="1CC59D2D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Županijski zapovjednik zatražit će od Vatrogasnog operativnog centra Hrvatske vatrogasne zajednice uključivanje zračnih snaga s konkretnim potrebama (aviona za gašenje, helikoptera za gašenje ili za prijevoz vatrogasaca) kada ocijeni da s raspoloživim zemaljskim snagama, vatrogasnim organizacijama, vatrogasnim postrojbama i vatrogascima nije moguće uspješno sanirati nastali događaj. </w:t>
      </w:r>
    </w:p>
    <w:p w14:paraId="642B9772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Vatrogasni operativni centar Hrvatske vatrogasne zajednice dužan je u najkraćem roku izvijestiti županijskog vatrogasnog zapovjednika o odobrenim zračnim snagama koje mu se stavljaju na raspolaganje i vremenu u kojem će ih imati na raspolaganju. </w:t>
      </w:r>
    </w:p>
    <w:p w14:paraId="775DD0EB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Zapovijedanje zračnim i zemaljskim snagama na intervenciji obavlja županijski vatrogasni zapovjednik ili njegov zamjenik ili zapovjednik kojeg on ovlasti.  </w:t>
      </w:r>
    </w:p>
    <w:p w14:paraId="6524C5C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EC4274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0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color w:val="000000"/>
          <w:kern w:val="2"/>
          <w:sz w:val="20"/>
          <w:lang w:eastAsia="hr-HR"/>
          <w14:ligatures w14:val="standardContextual"/>
        </w:rPr>
        <w:tab/>
      </w: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br w:type="page"/>
      </w:r>
    </w:p>
    <w:p w14:paraId="5622B8C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lastRenderedPageBreak/>
        <w:t xml:space="preserve">  </w:t>
      </w:r>
    </w:p>
    <w:p w14:paraId="0D17DE80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10" w:name="_Toc38320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3. NAČINI POZIVANJA I UKLJUČIVANJA DISTRIBUTERA ENERGENATA U AKCIJU </w:t>
      </w:r>
      <w:bookmarkEnd w:id="10"/>
    </w:p>
    <w:p w14:paraId="67BF820E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11" w:name="_Toc38321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GAŠENJA POŽARA </w:t>
      </w:r>
      <w:bookmarkEnd w:id="11"/>
    </w:p>
    <w:p w14:paraId="38ED3DB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06534CE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Neposredno po primitku obavijesti od rukovoditelja akcije gašenja požara sa mjesta događaja po potrebi u akciju gašenja požara uključuju se stručne službe distributera energenata i to djelatnici JP "Elektroprimorje" Rijeka za rad na niskonaponskim električnim instalacijama i vodovima naponskog nivoa do 35 kV,  "Vodovod i kanalizacija" Rijeka za zahvat na vodovodnim instalacijama, "INA" rafinerija nafte - Rijeka za slučaj intervencije na prijevoznim sredstvima kod transporta naftnih derivata,  </w:t>
      </w:r>
    </w:p>
    <w:p w14:paraId="45A77377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"Elektroprijenos" Opatija za rad na postrojenjima i vodovima ( prvenstveno dalekovodima ) naponskog nivoa iznad 35 kV. Slijedom iznijetog utvrđuje se sustav uključivanja distributera energenata na slijedeći način: </w:t>
      </w:r>
    </w:p>
    <w:p w14:paraId="440571A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1.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Za sve zahvate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na niskonaponskoj električnoj mreži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( gradske transformatorske stanice, kućni priključci, podzemna i nadzemna gradska el. mreža ) i mreži i uređajima do 35 kV: </w:t>
      </w:r>
    </w:p>
    <w:p w14:paraId="1FE5D83B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- JP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"Elektroprimorje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" Rijeka, dežurna služba 0-24  </w:t>
      </w:r>
    </w:p>
    <w:p w14:paraId="4FA50AA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2.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Za sve zahvate u svezi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osiguranja i dobave dodatnih količina vode za gašenje požara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ili ograničenja isporuke vode: </w:t>
      </w:r>
    </w:p>
    <w:p w14:paraId="0995890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-  KP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"Vodovod i kanalizacija" Rijeka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za zahvat na hidrantskoj mreži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8B5758E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3.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Za sve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zahvate na zračnim vodovima ( dalekovodima )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preko 35 kV  i pripadajućim postrojenjima: </w:t>
      </w:r>
    </w:p>
    <w:p w14:paraId="746B970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- JP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"Elektroprijenos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" Opatija, ( Centar daljinskog upravljanja Pehlin )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E8E14E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4.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Za sve zahvate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u svezi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događaja na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benzinskim postajama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i/ili u neposrednoj blizini istih, za zahvate na i uz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prodajna mjesta butan-propan plina za domaćinstvo, kao i u slučaju događaja na transportnim sredstvima koja prijevoze zapaljive tekućine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i plinove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: </w:t>
      </w:r>
    </w:p>
    <w:p w14:paraId="0BC5AE3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- "INA" rafinerija  nafte Rijeka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,  telefonska centrala 0-24  </w:t>
      </w:r>
    </w:p>
    <w:p w14:paraId="39B9B0A7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3BAB862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Sve navedene službe raspolažu sustavom bežične mreže ( radio uređaj, mobitel ) pa je moguća komunikacija s istima putem Centra 112. </w:t>
      </w:r>
    </w:p>
    <w:p w14:paraId="4D40468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5DF0C27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FFFF"/>
          <w:kern w:val="2"/>
          <w:sz w:val="24"/>
          <w:lang w:eastAsia="hr-HR"/>
          <w14:ligatures w14:val="standardContextual"/>
        </w:rPr>
        <w:t xml:space="preserve">PRILOG 3 </w:t>
      </w:r>
    </w:p>
    <w:p w14:paraId="48E1FCD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9999"/>
          <w:kern w:val="2"/>
          <w:sz w:val="24"/>
          <w:lang w:eastAsia="hr-HR"/>
          <w14:ligatures w14:val="standardContextual"/>
        </w:rPr>
        <w:t xml:space="preserve">PRILOG 9 </w:t>
      </w:r>
    </w:p>
    <w:p w14:paraId="20ADF20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C2A4D7B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DEB533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7E3E4D5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lastRenderedPageBreak/>
        <w:t xml:space="preserve"> </w:t>
      </w:r>
    </w:p>
    <w:p w14:paraId="1CCE8B4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AC22312" w14:textId="77777777" w:rsidR="00A73478" w:rsidRPr="00A73478" w:rsidRDefault="00000000" w:rsidP="00A73478">
      <w:pPr>
        <w:keepNext/>
        <w:keepLines/>
        <w:suppressAutoHyphens w:val="0"/>
        <w:autoSpaceDN/>
        <w:spacing w:after="120" w:line="247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12" w:name="_Toc38322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4. UKLJUČIVANJE KOMUNALNIH PODUZEĆA U AKCIJU GAŠENJA POŽARA </w:t>
      </w:r>
      <w:bookmarkEnd w:id="12"/>
    </w:p>
    <w:p w14:paraId="44C8422E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19FB3FB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Ovisno o razvoju situacije na mjestu događaja, a ako se ukaže potreba za uključenje neke od stručnih službi komunalnih poduzeća, operativni dežurni VOC - a iste alarmira putem Centra 112. Komunalno poduzeće koje prema ovom planu sudjeluje je: </w:t>
      </w:r>
    </w:p>
    <w:p w14:paraId="76C872C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2E85141" w14:textId="77777777" w:rsidR="00A73478" w:rsidRPr="00A73478" w:rsidRDefault="00000000" w:rsidP="00A73478">
      <w:pPr>
        <w:numPr>
          <w:ilvl w:val="0"/>
          <w:numId w:val="28"/>
        </w:numPr>
        <w:suppressAutoHyphens w:val="0"/>
        <w:autoSpaceDN/>
        <w:spacing w:after="120" w:line="249" w:lineRule="auto"/>
        <w:ind w:left="710" w:right="734" w:hanging="3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Komunalno društvo Jelen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Dražice, pripomoć u ljudstvu i tehnici  </w:t>
      </w:r>
    </w:p>
    <w:p w14:paraId="2581E1F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2C7634F" w14:textId="77777777" w:rsidR="00A73478" w:rsidRPr="00A73478" w:rsidRDefault="00000000" w:rsidP="00A73478">
      <w:pPr>
        <w:numPr>
          <w:ilvl w:val="0"/>
          <w:numId w:val="28"/>
        </w:numPr>
        <w:suppressAutoHyphens w:val="0"/>
        <w:autoSpaceDN/>
        <w:spacing w:after="120" w:line="247" w:lineRule="auto"/>
        <w:ind w:left="710" w:right="734" w:hanging="3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KD „Autotrolej“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prijevoz osoba </w:t>
      </w:r>
    </w:p>
    <w:p w14:paraId="3639814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7204CE4" w14:textId="77777777" w:rsidR="00A73478" w:rsidRPr="00A73478" w:rsidRDefault="00000000" w:rsidP="00A73478">
      <w:pPr>
        <w:numPr>
          <w:ilvl w:val="0"/>
          <w:numId w:val="28"/>
        </w:numPr>
        <w:suppressAutoHyphens w:val="0"/>
        <w:autoSpaceDN/>
        <w:spacing w:after="120" w:line="249" w:lineRule="auto"/>
        <w:ind w:left="710" w:right="734" w:hanging="3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KD "Vodovod i kanalizacija" Rijeka,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za zahvate na javnoj vodovodnoj mreži i izvorištima </w:t>
      </w:r>
    </w:p>
    <w:p w14:paraId="0D32B31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6D0DB1FA" w14:textId="77777777" w:rsidR="00A73478" w:rsidRPr="00A73478" w:rsidRDefault="00000000" w:rsidP="00A73478">
      <w:pPr>
        <w:numPr>
          <w:ilvl w:val="0"/>
          <w:numId w:val="28"/>
        </w:numPr>
        <w:suppressAutoHyphens w:val="0"/>
        <w:autoSpaceDN/>
        <w:spacing w:after="120" w:line="249" w:lineRule="auto"/>
        <w:ind w:left="710" w:right="734" w:hanging="3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KD "Čistoća" Rijeka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, za odvoz materijala  </w:t>
      </w:r>
    </w:p>
    <w:p w14:paraId="4171B33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1F608E5" w14:textId="77777777" w:rsidR="00A73478" w:rsidRPr="00A73478" w:rsidRDefault="00000000" w:rsidP="00A73478">
      <w:pPr>
        <w:numPr>
          <w:ilvl w:val="0"/>
          <w:numId w:val="28"/>
        </w:numPr>
        <w:suppressAutoHyphens w:val="0"/>
        <w:autoSpaceDN/>
        <w:spacing w:after="120" w:line="249" w:lineRule="auto"/>
        <w:ind w:left="710" w:right="734" w:hanging="3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Mehanizacija  Bura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– Dražice, teška mehanizacija </w:t>
      </w:r>
    </w:p>
    <w:p w14:paraId="16C01BF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62FCFC30" w14:textId="77777777" w:rsidR="00A73478" w:rsidRPr="00A73478" w:rsidRDefault="00000000" w:rsidP="00A73478">
      <w:pPr>
        <w:suppressAutoHyphens w:val="0"/>
        <w:autoSpaceDN/>
        <w:spacing w:after="120" w:line="247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Tablica: </w:t>
      </w:r>
      <w:r w:rsidRPr="00A73478">
        <w:rPr>
          <w:rFonts w:ascii="Times New Roman" w:eastAsia="Times New Roman" w:hAnsi="Times New Roman"/>
          <w:b/>
          <w:color w:val="00FFFF"/>
          <w:kern w:val="2"/>
          <w:sz w:val="24"/>
          <w:lang w:eastAsia="hr-HR"/>
          <w14:ligatures w14:val="standardContextual"/>
        </w:rPr>
        <w:t xml:space="preserve"> Prilog 3 </w:t>
      </w:r>
    </w:p>
    <w:p w14:paraId="1E639F25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               </w:t>
      </w:r>
      <w:r w:rsidRPr="00A73478">
        <w:rPr>
          <w:rFonts w:ascii="Times New Roman" w:eastAsia="Times New Roman" w:hAnsi="Times New Roman"/>
          <w:b/>
          <w:color w:val="009999"/>
          <w:kern w:val="2"/>
          <w:sz w:val="24"/>
          <w:lang w:eastAsia="hr-HR"/>
          <w14:ligatures w14:val="standardContextual"/>
        </w:rPr>
        <w:t xml:space="preserve">Prilog 9 </w:t>
      </w:r>
    </w:p>
    <w:p w14:paraId="6EDD22E2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34902D2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1A208D6E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6DDE7625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0A676AB2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3C74EEE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6CFCFAC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402D008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197B08D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200F4EB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064A9852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76C2483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165982A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02F639AE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lastRenderedPageBreak/>
        <w:t xml:space="preserve"> </w:t>
      </w:r>
    </w:p>
    <w:p w14:paraId="3B0F891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5E0B697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76D9BB7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13" w:name="_Toc38323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5. UKLJUČIVANJE SLUŽBI ZA PRUŽANJE HITNE MEDICINSKE POMOĆI U AKCIJU </w:t>
      </w:r>
      <w:bookmarkEnd w:id="13"/>
    </w:p>
    <w:p w14:paraId="19FAB2A2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14" w:name="_Toc38324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GAŠENJA POŽARA </w:t>
      </w:r>
      <w:bookmarkEnd w:id="14"/>
    </w:p>
    <w:p w14:paraId="41A3AD05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1. Služba za pružanje hitne medicinske pomoći uključuje se u akciju gašenja požara: </w:t>
      </w:r>
    </w:p>
    <w:p w14:paraId="3F316D3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-ako se iz dojave o događaju može zaključiti da na mjestu intervencije ima povrijeđenih osoba </w:t>
      </w:r>
    </w:p>
    <w:p w14:paraId="6636922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-ako rukovoditelj akcije gašenja procjeni da radi prisutnosti većeg broja osoba na mjestu kome se provodi akcija gašenja požara ( gasioca i/ili ostalih osoba ) ili radi konfiguracije terena, specifičnosti objekta ili vremenskih uvjeta postoji opasnost od ozljeđivanja </w:t>
      </w:r>
    </w:p>
    <w:p w14:paraId="569168C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36CDA15" w14:textId="77777777" w:rsidR="00A73478" w:rsidRPr="00A73478" w:rsidRDefault="00000000" w:rsidP="00A73478">
      <w:pPr>
        <w:numPr>
          <w:ilvl w:val="0"/>
          <w:numId w:val="30"/>
        </w:numPr>
        <w:suppressAutoHyphens w:val="0"/>
        <w:autoSpaceDN/>
        <w:spacing w:after="120" w:line="249" w:lineRule="auto"/>
        <w:ind w:right="734" w:hanging="28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Služba za pružanje hitne medicinske pomoći uključuje se u akciju putem telefona po operativnom dežurnom VOC - a i/ili korištenjem sustava bežične veze putem Centra 112. </w:t>
      </w:r>
    </w:p>
    <w:p w14:paraId="21F717EB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F5D665E" w14:textId="77777777" w:rsidR="00A73478" w:rsidRPr="00A73478" w:rsidRDefault="00000000" w:rsidP="00A73478">
      <w:pPr>
        <w:numPr>
          <w:ilvl w:val="0"/>
          <w:numId w:val="30"/>
        </w:numPr>
        <w:suppressAutoHyphens w:val="0"/>
        <w:autoSpaceDN/>
        <w:spacing w:after="120" w:line="249" w:lineRule="auto"/>
        <w:ind w:right="734" w:hanging="28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Operativni dežurni VOC - a ili službujuća osoba Centra 112 dužni su kod upućivanja poziva Službi za pružanje hitne medicinske pomoći iznijeti sve raspoložive podatke o stanju na mjestu događaja. </w:t>
      </w:r>
    </w:p>
    <w:p w14:paraId="5D2CEF6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FE81DCE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4  Služba za pružanje hitne medicinske pomoći temeljem informacije rukovoditelja akcije gašenja ili u dogovoru sa istim odlučuje o stavljanju u pripravnost Centra za opekotine u bolnici i drugih dodatnih snaga u ljudstvu i tehnici neophodnih za zbrinjavanje osoba  ( sanitetski prijevoz ). </w:t>
      </w:r>
    </w:p>
    <w:p w14:paraId="26CC18D7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7EE1C200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>Tablica:</w:t>
      </w:r>
      <w:r w:rsidRPr="00A73478">
        <w:rPr>
          <w:rFonts w:ascii="Times New Roman" w:eastAsia="Times New Roman" w:hAnsi="Times New Roman"/>
          <w:b/>
          <w:color w:val="00FFFF"/>
          <w:kern w:val="2"/>
          <w:sz w:val="24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b/>
          <w:color w:val="339966"/>
          <w:kern w:val="2"/>
          <w:sz w:val="24"/>
          <w:lang w:eastAsia="hr-HR"/>
          <w14:ligatures w14:val="standardContextual"/>
        </w:rPr>
        <w:t>Prilog 4</w:t>
      </w:r>
      <w:r w:rsidRPr="00A73478">
        <w:rPr>
          <w:rFonts w:ascii="Times New Roman" w:eastAsia="Times New Roman" w:hAnsi="Times New Roman"/>
          <w:b/>
          <w:color w:val="00FFFF"/>
          <w:kern w:val="2"/>
          <w:sz w:val="24"/>
          <w:lang w:eastAsia="hr-HR"/>
          <w14:ligatures w14:val="standardContextual"/>
        </w:rPr>
        <w:t xml:space="preserve"> </w:t>
      </w:r>
    </w:p>
    <w:p w14:paraId="35DC684C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6399ED7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33807D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7915E2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ED5EDF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016D08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649D26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919CF0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E28F572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645CFA7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E00ADB2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lastRenderedPageBreak/>
        <w:t xml:space="preserve"> </w:t>
      </w:r>
    </w:p>
    <w:p w14:paraId="5B146E0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9CE5072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AF104F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B57A875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p w14:paraId="7CE66399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15" w:name="_Toc38325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6. UKLJUČIVANJE SLUŽBI ILI PODUZEĆA TE ODGOVORNE OSOBE ZA </w:t>
      </w:r>
      <w:bookmarkEnd w:id="15"/>
    </w:p>
    <w:p w14:paraId="2D87CF48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16" w:name="_Toc38326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OPSKRBU HRANOM I VODOM U AKCIJU GAŠENJA POŽARA</w:t>
      </w:r>
      <w:r w:rsidRPr="00A73478">
        <w:rPr>
          <w:rFonts w:ascii="Times New Roman" w:eastAsia="Times New Roman" w:hAnsi="Times New Roman"/>
          <w:b/>
          <w:i/>
          <w:color w:val="000000"/>
          <w:kern w:val="2"/>
          <w:sz w:val="24"/>
          <w:lang w:eastAsia="hr-HR"/>
          <w14:ligatures w14:val="standardContextual"/>
        </w:rPr>
        <w:t xml:space="preserve"> </w:t>
      </w:r>
      <w:bookmarkEnd w:id="16"/>
    </w:p>
    <w:p w14:paraId="4E27C9C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6775DD11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Za opskrbu hranom i pićem učesnika akcije gašenja požara koja traje preko 8 sati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određuje se: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 </w:t>
      </w:r>
    </w:p>
    <w:p w14:paraId="2FAED155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60A182E4" w14:textId="77777777" w:rsidR="00A73478" w:rsidRPr="00A73478" w:rsidRDefault="00000000" w:rsidP="00A73478">
      <w:pPr>
        <w:keepNext/>
        <w:keepLines/>
        <w:suppressAutoHyphens w:val="0"/>
        <w:autoSpaceDN/>
        <w:spacing w:after="120" w:line="256" w:lineRule="auto"/>
        <w:ind w:right="734"/>
        <w:textAlignment w:val="auto"/>
        <w:outlineLvl w:val="2"/>
        <w:rPr>
          <w:rFonts w:ascii="Times New Roman" w:eastAsia="Times New Roman" w:hAnsi="Times New Roman"/>
          <w:b/>
          <w:color w:val="000000"/>
          <w:kern w:val="2"/>
          <w:sz w:val="24"/>
          <w:u w:val="single" w:color="000000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u w:val="single" w:color="000000"/>
          <w:lang w:eastAsia="hr-HR"/>
          <w14:ligatures w14:val="standardContextual"/>
        </w:rPr>
        <w:t xml:space="preserve">« Brodokomerc – Nova » d.d. trgovina Dražice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u w:color="000000"/>
          <w:lang w:eastAsia="hr-HR"/>
          <w14:ligatures w14:val="standardContextual"/>
        </w:rPr>
        <w:t xml:space="preserve"> </w:t>
      </w:r>
    </w:p>
    <w:p w14:paraId="2F275CF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425438C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Uključenje subjekata vrši se putem VOC ili Centra 112 na zahtjev županijskog zapovjednika ili osobe koju on ovlasti. </w:t>
      </w:r>
    </w:p>
    <w:p w14:paraId="749D1BF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A469EDB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Ažurirani popis rukovodeće i odgovorne osobe nalazi se kod dežurne službe Centra 112, a jedna preslika kod operativnog dežurnog VOC - a. Taj popis dat je u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Prilogu 5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ovog Plana i čini njegov sastavni dio.  </w:t>
      </w:r>
    </w:p>
    <w:p w14:paraId="1249266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B522385" w14:textId="77777777" w:rsidR="00A73478" w:rsidRPr="00A73478" w:rsidRDefault="00000000" w:rsidP="00A73478">
      <w:pPr>
        <w:suppressAutoHyphens w:val="0"/>
        <w:autoSpaceDN/>
        <w:spacing w:after="120" w:line="256" w:lineRule="auto"/>
        <w:textAlignment w:val="auto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sz w:val="24"/>
          <w:lang w:eastAsia="hr-HR"/>
        </w:rPr>
        <w:br w:type="page"/>
      </w:r>
    </w:p>
    <w:p w14:paraId="39295559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p w14:paraId="01BBFB5F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17" w:name="_Toc38327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7. NAČIN ZAMJENE VATROGASNIH POSTROJBA S NOVIM </w:t>
      </w:r>
      <w:bookmarkEnd w:id="17"/>
    </w:p>
    <w:p w14:paraId="23A71C4B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18" w:name="_Toc38328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POSTROJBAMA NA GAŠENJU POŽARA </w:t>
      </w:r>
      <w:bookmarkEnd w:id="18"/>
    </w:p>
    <w:p w14:paraId="5CF5263D" w14:textId="77777777" w:rsidR="00A73478" w:rsidRPr="00A73478" w:rsidRDefault="00A73478" w:rsidP="00A73478">
      <w:pPr>
        <w:suppressAutoHyphens w:val="0"/>
        <w:autoSpaceDN/>
        <w:spacing w:after="120" w:line="249" w:lineRule="auto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p w14:paraId="43C8DD75" w14:textId="77777777" w:rsidR="00A73478" w:rsidRPr="00A73478" w:rsidRDefault="00000000" w:rsidP="00A73478">
      <w:pPr>
        <w:numPr>
          <w:ilvl w:val="0"/>
          <w:numId w:val="32"/>
        </w:numPr>
        <w:suppressAutoHyphens w:val="0"/>
        <w:autoSpaceDN/>
        <w:spacing w:after="120" w:line="249" w:lineRule="auto"/>
        <w:ind w:right="734" w:hanging="24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Zamjena vatrogasnih postrojbi sa novim postrojbama vrši se u slijedećim slučajevima: </w:t>
      </w:r>
    </w:p>
    <w:p w14:paraId="0BE4AF8B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F2F1966" w14:textId="77777777" w:rsidR="00A73478" w:rsidRPr="00A73478" w:rsidRDefault="00000000" w:rsidP="00A73478">
      <w:pPr>
        <w:numPr>
          <w:ilvl w:val="1"/>
          <w:numId w:val="32"/>
        </w:numPr>
        <w:suppressAutoHyphens w:val="0"/>
        <w:autoSpaceDN/>
        <w:spacing w:after="120" w:line="249" w:lineRule="auto"/>
        <w:ind w:right="734" w:hanging="42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- zamor postojećih, angažiranih snaga na gašenju požara </w:t>
      </w:r>
    </w:p>
    <w:p w14:paraId="2CEE36D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9BADFAC" w14:textId="77777777" w:rsidR="00A73478" w:rsidRPr="00A73478" w:rsidRDefault="00000000" w:rsidP="00A73478">
      <w:pPr>
        <w:numPr>
          <w:ilvl w:val="1"/>
          <w:numId w:val="32"/>
        </w:numPr>
        <w:suppressAutoHyphens w:val="0"/>
        <w:autoSpaceDN/>
        <w:spacing w:after="120" w:line="249" w:lineRule="auto"/>
        <w:ind w:right="734" w:hanging="42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- potreba na drugom požaru na području Općine, a moguća je zamjena s nekom drugom formacijom </w:t>
      </w:r>
    </w:p>
    <w:p w14:paraId="2123B635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7211D83B" w14:textId="77777777" w:rsidR="00A73478" w:rsidRPr="00A73478" w:rsidRDefault="00000000" w:rsidP="00A73478">
      <w:pPr>
        <w:numPr>
          <w:ilvl w:val="1"/>
          <w:numId w:val="32"/>
        </w:numPr>
        <w:suppressAutoHyphens w:val="0"/>
        <w:autoSpaceDN/>
        <w:spacing w:after="120" w:line="249" w:lineRule="auto"/>
        <w:ind w:right="734" w:hanging="42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- zahtjev Glavnog vatrogasnog zapovjednika za dodjeljivanje određenog broja ljudstva i tehnike za gašenje nekog drugog požara na području neke druge Općine i/ili Grada. </w:t>
      </w:r>
    </w:p>
    <w:p w14:paraId="31A14C7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4003765" w14:textId="77777777" w:rsidR="00A73478" w:rsidRPr="00A73478" w:rsidRDefault="00000000" w:rsidP="00A73478">
      <w:pPr>
        <w:numPr>
          <w:ilvl w:val="1"/>
          <w:numId w:val="32"/>
        </w:numPr>
        <w:suppressAutoHyphens w:val="0"/>
        <w:autoSpaceDN/>
        <w:spacing w:after="120" w:line="249" w:lineRule="auto"/>
        <w:ind w:right="734" w:hanging="42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- pojedinačnog ili kolektivnog ozljeđivanja učesnika akcije gašenja ( prometna nezgoda na putu do ili tijekom same intervencije, eksplozija, trovanje, urušavanje i drugi nepredvidljivi događaji ). </w:t>
      </w:r>
    </w:p>
    <w:p w14:paraId="6759EB5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7FA56328" w14:textId="77777777" w:rsidR="00A73478" w:rsidRPr="00A73478" w:rsidRDefault="00000000" w:rsidP="00A73478">
      <w:pPr>
        <w:numPr>
          <w:ilvl w:val="0"/>
          <w:numId w:val="32"/>
        </w:numPr>
        <w:suppressAutoHyphens w:val="0"/>
        <w:autoSpaceDN/>
        <w:spacing w:after="120" w:line="249" w:lineRule="auto"/>
        <w:ind w:right="734" w:hanging="24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Rukovoditelj akcije gašenja požara u dogovoru sa rukovoditeljem višeg stupnja vrši zamjenu snaga angažiranih na akciji gašenja požara za slučaj iz točaka 1.1., 1.2. i 1.4. </w:t>
      </w:r>
    </w:p>
    <w:p w14:paraId="06D9E27B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6FD2405A" w14:textId="77777777" w:rsidR="00A73478" w:rsidRPr="00A73478" w:rsidRDefault="00000000" w:rsidP="00A73478">
      <w:pPr>
        <w:numPr>
          <w:ilvl w:val="0"/>
          <w:numId w:val="32"/>
        </w:numPr>
        <w:suppressAutoHyphens w:val="0"/>
        <w:autoSpaceDN/>
        <w:spacing w:after="120" w:line="249" w:lineRule="auto"/>
        <w:ind w:right="734" w:hanging="24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Zamjena snaga u slučaju naznačenom u točki 1.3. vrši se prema odluci koju donosi Županijski vatrogasni zapovjednik. </w:t>
      </w:r>
    </w:p>
    <w:p w14:paraId="6FFBBB52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74E3818" w14:textId="77777777" w:rsidR="00A73478" w:rsidRPr="00A73478" w:rsidRDefault="00000000" w:rsidP="00A73478">
      <w:pPr>
        <w:numPr>
          <w:ilvl w:val="0"/>
          <w:numId w:val="32"/>
        </w:numPr>
        <w:suppressAutoHyphens w:val="0"/>
        <w:autoSpaceDN/>
        <w:spacing w:after="120" w:line="249" w:lineRule="auto"/>
        <w:ind w:right="734" w:hanging="24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Zamjena vatrogasnih postrojba angažiranih na gašenju požara vrši se, u pravilu, na mjestu intervencije. Izuzetno, po odobrenju rukovoditelja višeg stupnja od rukovoditelja na licu mjesta, zamjena određenog broja vatrogasaca može se obaviti u sjedištu postrojbe.  </w:t>
      </w:r>
    </w:p>
    <w:p w14:paraId="7ECABB92" w14:textId="77777777" w:rsidR="00A73478" w:rsidRPr="00A73478" w:rsidRDefault="00000000" w:rsidP="00A73478">
      <w:pPr>
        <w:suppressAutoHyphens w:val="0"/>
        <w:autoSpaceDN/>
        <w:spacing w:after="120" w:line="256" w:lineRule="auto"/>
        <w:textAlignment w:val="auto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sz w:val="24"/>
          <w:lang w:eastAsia="hr-HR"/>
        </w:rPr>
        <w:br w:type="page"/>
      </w:r>
      <w:bookmarkStart w:id="19" w:name="_Toc38329"/>
    </w:p>
    <w:p w14:paraId="428ABB7D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lastRenderedPageBreak/>
        <w:t xml:space="preserve">8. NAČIN UKLJUČIVANJA POSTROJBI CIVILNE ZAŠTITE </w:t>
      </w:r>
      <w:bookmarkEnd w:id="19"/>
    </w:p>
    <w:p w14:paraId="5F47702B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20" w:name="_Toc38330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AKCIJU GAŠENJA POŽARA </w:t>
      </w:r>
      <w:bookmarkEnd w:id="20"/>
    </w:p>
    <w:p w14:paraId="52A6FF95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6BA7C86C" w14:textId="77777777" w:rsidR="00A73478" w:rsidRPr="00A73478" w:rsidRDefault="00000000" w:rsidP="00A73478">
      <w:pPr>
        <w:numPr>
          <w:ilvl w:val="0"/>
          <w:numId w:val="34"/>
        </w:numPr>
        <w:suppressAutoHyphens w:val="0"/>
        <w:autoSpaceDN/>
        <w:spacing w:after="120" w:line="249" w:lineRule="auto"/>
        <w:ind w:right="734" w:hanging="396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U slučajevima kada požar, eksplozija ili akcident poprimi razmjere elementrne nepogode i/ili prijeti opasnost da poprimi razmjere elementarne nepogode, Županijski vatrogasni zapovjednik može zahtjevati od načelnika Općine mobilizaciju postrojbe CZ-a </w:t>
      </w:r>
    </w:p>
    <w:p w14:paraId="1EC0DA8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678B900E" w14:textId="77777777" w:rsidR="00A73478" w:rsidRPr="00A73478" w:rsidRDefault="00000000" w:rsidP="00A73478">
      <w:pPr>
        <w:numPr>
          <w:ilvl w:val="0"/>
          <w:numId w:val="34"/>
        </w:numPr>
        <w:suppressAutoHyphens w:val="0"/>
        <w:autoSpaceDN/>
        <w:spacing w:after="120" w:line="249" w:lineRule="auto"/>
        <w:ind w:right="734" w:hanging="396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U tom slučaju, postupa se sukladno Planu djelovanja civilne zaštite Općine Jelenje.  </w:t>
      </w:r>
    </w:p>
    <w:p w14:paraId="7022595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70C9C919" w14:textId="77777777" w:rsidR="00A73478" w:rsidRPr="00A73478" w:rsidRDefault="00000000" w:rsidP="00A73478">
      <w:pPr>
        <w:numPr>
          <w:ilvl w:val="0"/>
          <w:numId w:val="34"/>
        </w:numPr>
        <w:suppressAutoHyphens w:val="0"/>
        <w:autoSpaceDN/>
        <w:spacing w:after="120" w:line="249" w:lineRule="auto"/>
        <w:ind w:right="734" w:hanging="396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Koordinaciju djelovanja osigurati na taj način da se zapovjedniku postrojbe CZ-a pridodaje jedna osoba kojeg ovlasti zapovjednik intervencije. Ta osoba mora biti opremljena sa prijenosnom  radio stanicom putem koje se omogućava učinkovita veza sa ostalim rukovodećim osobama u akciji gašenja požara.  </w:t>
      </w:r>
    </w:p>
    <w:p w14:paraId="0834BF5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 </w:t>
      </w:r>
    </w:p>
    <w:p w14:paraId="6A9D3EC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D7F2247" w14:textId="77777777" w:rsidR="00A73478" w:rsidRPr="00A73478" w:rsidRDefault="00000000" w:rsidP="00A73478">
      <w:pPr>
        <w:suppressAutoHyphens w:val="0"/>
        <w:autoSpaceDN/>
        <w:spacing w:after="120" w:line="247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Tablica:</w:t>
      </w:r>
      <w:r w:rsidRPr="00A73478">
        <w:rPr>
          <w:rFonts w:ascii="Times New Roman" w:eastAsia="Times New Roman" w:hAnsi="Times New Roman"/>
          <w:b/>
          <w:color w:val="0000FF"/>
          <w:kern w:val="2"/>
          <w:sz w:val="24"/>
          <w:lang w:eastAsia="hr-HR"/>
          <w14:ligatures w14:val="standardContextual"/>
        </w:rPr>
        <w:t xml:space="preserve"> Prilog 6 </w:t>
      </w:r>
    </w:p>
    <w:p w14:paraId="0152D58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FF"/>
          <w:kern w:val="2"/>
          <w:sz w:val="24"/>
          <w:lang w:eastAsia="hr-HR"/>
          <w14:ligatures w14:val="standardContextual"/>
        </w:rPr>
        <w:t xml:space="preserve">               Prilog 6a </w:t>
      </w:r>
    </w:p>
    <w:p w14:paraId="61D6B725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053CE02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0B6F478E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FF0000"/>
          <w:kern w:val="2"/>
          <w:sz w:val="24"/>
          <w:lang w:eastAsia="hr-HR"/>
          <w14:ligatures w14:val="standardContextual"/>
        </w:rPr>
        <w:t xml:space="preserve"> </w:t>
      </w:r>
    </w:p>
    <w:p w14:paraId="4718C5D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1C6A85E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3D9EA1C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09B0A94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595BEBA7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366C491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733D1F5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0AE855F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0E36232C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4DF004E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0BFA1646" w14:textId="77777777" w:rsidR="00A73478" w:rsidRPr="00A73478" w:rsidRDefault="00000000" w:rsidP="00A73478">
      <w:pPr>
        <w:suppressAutoHyphens w:val="0"/>
        <w:autoSpaceDN/>
        <w:spacing w:after="120" w:line="256" w:lineRule="auto"/>
        <w:textAlignment w:val="auto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sz w:val="24"/>
          <w:lang w:eastAsia="hr-HR"/>
        </w:rPr>
        <w:br w:type="page"/>
      </w:r>
      <w:bookmarkStart w:id="21" w:name="_Toc38331"/>
    </w:p>
    <w:p w14:paraId="14353FEB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lastRenderedPageBreak/>
        <w:t xml:space="preserve">9. NAČIN UKLJUČIVANJA HRVATSKE VOJSKE NA GAŠENJU POŽARA </w:t>
      </w:r>
      <w:bookmarkEnd w:id="21"/>
    </w:p>
    <w:p w14:paraId="59E1CE9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6BF8E36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Na području Općine nema postrojbi Hrvatske vojske koje se mogu uključiti u akciju gašenja požara niti postoji potreba za njihovo angažiranje s obzirom da su postojeće postrojbe ( profesionalne, dobrovoljne i civilna zaštita ) dostatne za obavljanje svih vatrogasnih intervencija koje se mogu očekivati na području Općine Jelenje. </w:t>
      </w:r>
    </w:p>
    <w:p w14:paraId="3DBF842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Eventualno u slučaju potrebe za angažiranje zračnih snaga za gašenje požara. Tada se postupa po posebnom naputku glavnog vatrogasnog zapovjednika te se Vatrogasnom operativnom središtu predaje zahtjev za angažiranje zračnih snaga.  </w:t>
      </w:r>
    </w:p>
    <w:p w14:paraId="773DEAD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D68158D" w14:textId="77777777" w:rsidR="00A73478" w:rsidRPr="00A73478" w:rsidRDefault="00000000" w:rsidP="00A73478">
      <w:pPr>
        <w:suppressAutoHyphens w:val="0"/>
        <w:autoSpaceDN/>
        <w:spacing w:after="120" w:line="247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Vidi: ( </w:t>
      </w:r>
      <w:r w:rsidRPr="00A73478">
        <w:rPr>
          <w:rFonts w:ascii="Times New Roman" w:eastAsia="Times New Roman" w:hAnsi="Times New Roman"/>
          <w:b/>
          <w:color w:val="008080"/>
          <w:kern w:val="2"/>
          <w:sz w:val="24"/>
          <w:lang w:eastAsia="hr-HR"/>
          <w14:ligatures w14:val="standardContextual"/>
        </w:rPr>
        <w:t xml:space="preserve">Prilog 7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)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D0F800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6AFD3DB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725F325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91A9C1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CE283E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8EB308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1B25FD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312E9E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7A360D7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1C6D47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3D2F56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F1D9ED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E63E5A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96D934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BB6F3D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4B44C2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3DB3D7B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CD2571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C634102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6C199A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6C318BA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3C6EDD7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19F343C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3A3C78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D2B395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 </w:t>
      </w:r>
    </w:p>
    <w:p w14:paraId="4E42FB78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22" w:name="_Toc38332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lastRenderedPageBreak/>
        <w:t xml:space="preserve">10. SLUČAJEVI KADA SE I KOJI OPĆINSKI ČELNICI UPOZNAJU S NASTALIM </w:t>
      </w:r>
      <w:bookmarkEnd w:id="22"/>
    </w:p>
    <w:p w14:paraId="7AB60E05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23" w:name="_Toc38333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POŽAROM </w:t>
      </w:r>
      <w:bookmarkEnd w:id="23"/>
    </w:p>
    <w:p w14:paraId="3544D771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p w14:paraId="2D09ED2F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1. Upoznavanje općinskih čelnika s nastalim požarom provodi se u slijedećim slučajevima: </w:t>
      </w:r>
    </w:p>
    <w:p w14:paraId="70DCE37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650F1954" w14:textId="77777777" w:rsidR="00A73478" w:rsidRPr="00A73478" w:rsidRDefault="00000000" w:rsidP="00A73478">
      <w:pPr>
        <w:numPr>
          <w:ilvl w:val="0"/>
          <w:numId w:val="36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U slučaju požara, eksplozije i druge opasne situacije kada je došlo do stradanja više osoba. </w:t>
      </w:r>
    </w:p>
    <w:p w14:paraId="0F4BA84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64834976" w14:textId="77777777" w:rsidR="00A73478" w:rsidRPr="00A73478" w:rsidRDefault="00000000" w:rsidP="00A73478">
      <w:pPr>
        <w:numPr>
          <w:ilvl w:val="0"/>
          <w:numId w:val="36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U slučaju požara i/ili eksplozije kada je nastupila materijalna šteta koja bitno remeti proizvodni proces u gospodarskim objektima ili kada je uslijed požara na duže vrijeme onemogućeno korištenje stambenog objekta. </w:t>
      </w:r>
    </w:p>
    <w:p w14:paraId="1BA6316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1C0ECDE" w14:textId="77777777" w:rsidR="00A73478" w:rsidRPr="00A73478" w:rsidRDefault="00000000" w:rsidP="00A73478">
      <w:pPr>
        <w:numPr>
          <w:ilvl w:val="0"/>
          <w:numId w:val="36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U slučaju kada se na požaru u Općini angažiraju vatrogasne postrojbe drugih gradova ili općina i/ili DVDa sa sjedištem u drugim općinama ili gradovima. </w:t>
      </w:r>
    </w:p>
    <w:p w14:paraId="714BD4F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53508A8" w14:textId="77777777" w:rsidR="00A73478" w:rsidRPr="00A73478" w:rsidRDefault="00000000" w:rsidP="00A73478">
      <w:pPr>
        <w:numPr>
          <w:ilvl w:val="0"/>
          <w:numId w:val="36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U slučaju kada se DVD Jelenje upućuje na akciju gašenja požara van Općine Jelenje ( vidi točku 1.3. ovog Plana ). </w:t>
      </w:r>
    </w:p>
    <w:p w14:paraId="5E99C61C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C51F909" w14:textId="77777777" w:rsidR="00A73478" w:rsidRPr="00A73478" w:rsidRDefault="00000000" w:rsidP="00A73478">
      <w:pPr>
        <w:numPr>
          <w:ilvl w:val="0"/>
          <w:numId w:val="36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U slučaju kada se za potrebe akcije gašenja mora osigurati oprema, ljudstvo ili bilo koji drugi vid pomoći u nadležnosti Općine, a kako je to predviđeno ovim Planom    </w:t>
      </w:r>
    </w:p>
    <w:p w14:paraId="7FCBB87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56FAFA7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2. Obavješćivanje čelnika Općine obavlja se putem Centra 112 u gore navedenim situacijama ili na poseban zahtjev rukovoditelja akcije. </w:t>
      </w:r>
    </w:p>
    <w:p w14:paraId="68B26305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E8DB05A" w14:textId="77777777" w:rsidR="00A73478" w:rsidRPr="00A73478" w:rsidRDefault="00000000" w:rsidP="00A73478">
      <w:pPr>
        <w:suppressAutoHyphens w:val="0"/>
        <w:autoSpaceDN/>
        <w:spacing w:after="120" w:line="247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>Spisak čelnika i/ili tijela u Općini prikazan je u tablici:</w:t>
      </w:r>
      <w:r w:rsidRPr="00A73478">
        <w:rPr>
          <w:rFonts w:ascii="Times New Roman" w:eastAsia="Times New Roman" w:hAnsi="Times New Roman"/>
          <w:b/>
          <w:color w:val="800000"/>
          <w:kern w:val="2"/>
          <w:sz w:val="24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b/>
          <w:color w:val="C00000"/>
          <w:kern w:val="2"/>
          <w:sz w:val="24"/>
          <w:lang w:eastAsia="hr-HR"/>
          <w14:ligatures w14:val="standardContextual"/>
        </w:rPr>
        <w:t>( Prilog 8 )</w:t>
      </w:r>
      <w:r w:rsidRPr="00A73478">
        <w:rPr>
          <w:rFonts w:ascii="Times New Roman" w:eastAsia="Times New Roman" w:hAnsi="Times New Roman"/>
          <w:b/>
          <w:color w:val="800000"/>
          <w:kern w:val="2"/>
          <w:sz w:val="24"/>
          <w:lang w:eastAsia="hr-HR"/>
          <w14:ligatures w14:val="standardContextual"/>
        </w:rPr>
        <w:t xml:space="preserve"> </w:t>
      </w:r>
    </w:p>
    <w:p w14:paraId="3CB3380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278208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584D4A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3DEDCF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7CECDF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3C029F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E179DA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7B08328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48893C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69B296B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lastRenderedPageBreak/>
        <w:t xml:space="preserve"> </w:t>
      </w:r>
    </w:p>
    <w:p w14:paraId="0990B0B6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p w14:paraId="0ED7EA7F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24" w:name="_Toc38334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11. SLUČAJEVI KADA SE U AKCIJU GAŠENJA POZIVAJU, ODNOSNO </w:t>
      </w:r>
      <w:bookmarkEnd w:id="24"/>
    </w:p>
    <w:p w14:paraId="0C4BBC58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25" w:name="_Toc38335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UKLJUČUJU VATROGASNE POSTROJBE IZVAN OPĆINE </w:t>
      </w:r>
      <w:bookmarkEnd w:id="25"/>
    </w:p>
    <w:p w14:paraId="508523E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1EBF4E0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2C20443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6CE5F999" w14:textId="77777777" w:rsidR="00A73478" w:rsidRPr="00A73478" w:rsidRDefault="00000000" w:rsidP="00A73478">
      <w:pPr>
        <w:numPr>
          <w:ilvl w:val="0"/>
          <w:numId w:val="38"/>
        </w:numPr>
        <w:suppressAutoHyphens w:val="0"/>
        <w:autoSpaceDN/>
        <w:spacing w:after="120" w:line="249" w:lineRule="auto"/>
        <w:ind w:right="734"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Općina Jelenje, na svojem području ima DVD « Ivan Zoretić Španac «  Jelenje, a po potrebi mogu se koristiti i snage okolnih DVD-a sa sjedištem u drugim Općinama i Gradovima. </w:t>
      </w:r>
    </w:p>
    <w:p w14:paraId="4DA559F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B785A07" w14:textId="77777777" w:rsidR="00A73478" w:rsidRPr="00A73478" w:rsidRDefault="00000000" w:rsidP="00A73478">
      <w:pPr>
        <w:numPr>
          <w:ilvl w:val="0"/>
          <w:numId w:val="38"/>
        </w:numPr>
        <w:suppressAutoHyphens w:val="0"/>
        <w:autoSpaceDN/>
        <w:spacing w:after="120" w:line="249" w:lineRule="auto"/>
        <w:ind w:right="734"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Te vatrogasne postrojbe, sa sjedištem izvan Općine, uključuju se u akciju gašenja prema već obrađenom sustavu uključenja u II stupnju ovog Plana. </w:t>
      </w:r>
    </w:p>
    <w:p w14:paraId="33229277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5059A37D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p w14:paraId="19E1DE7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0920058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2C7FAE8E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39585A2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0D863D9E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71F68E8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1AC6600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475ED2F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1BD0598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2308277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0ADE4D95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0D5308B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45817E0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13CC21C5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19382C87" w14:textId="77777777" w:rsidR="00A73478" w:rsidRPr="00A73478" w:rsidRDefault="00000000" w:rsidP="00A73478">
      <w:pPr>
        <w:suppressAutoHyphens w:val="0"/>
        <w:autoSpaceDN/>
        <w:spacing w:after="120" w:line="256" w:lineRule="auto"/>
        <w:textAlignment w:val="auto"/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sz w:val="20"/>
          <w:lang w:eastAsia="hr-HR"/>
        </w:rPr>
        <w:br w:type="page"/>
      </w:r>
    </w:p>
    <w:p w14:paraId="1B110618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p w14:paraId="77239265" w14:textId="77777777" w:rsidR="00A73478" w:rsidRPr="00A73478" w:rsidRDefault="00000000" w:rsidP="00A73478">
      <w:pPr>
        <w:keepNext/>
        <w:keepLines/>
        <w:suppressAutoHyphens w:val="0"/>
        <w:autoSpaceDN/>
        <w:spacing w:after="120" w:line="247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26" w:name="_Toc38336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12. NAČIN I SLUČAJEVI UPORABE OPREME I VOZILA POSEBNE </w:t>
      </w:r>
      <w:bookmarkEnd w:id="26"/>
    </w:p>
    <w:p w14:paraId="2AB41811" w14:textId="77777777" w:rsidR="00A73478" w:rsidRPr="00A73478" w:rsidRDefault="00000000" w:rsidP="00A73478">
      <w:pPr>
        <w:keepNext/>
        <w:keepLines/>
        <w:suppressAutoHyphens w:val="0"/>
        <w:autoSpaceDN/>
        <w:spacing w:after="120" w:line="247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27" w:name="_Toc38337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NAMJENE U GAŠENJU POŽARA ILI SPAŠAVANJU OSOBA </w:t>
      </w:r>
      <w:bookmarkEnd w:id="27"/>
    </w:p>
    <w:p w14:paraId="5A0C02E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9D7BFF2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p w14:paraId="04EB5599" w14:textId="77777777" w:rsidR="00A73478" w:rsidRPr="00A73478" w:rsidRDefault="00000000" w:rsidP="00A73478">
      <w:pPr>
        <w:numPr>
          <w:ilvl w:val="0"/>
          <w:numId w:val="40"/>
        </w:numPr>
        <w:suppressAutoHyphens w:val="0"/>
        <w:autoSpaceDN/>
        <w:spacing w:after="120" w:line="249" w:lineRule="auto"/>
        <w:ind w:right="734"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Korištenje opreme i vozila posebne namjene za gašenje požara, određeno je operativnim planovima djelovanja postrojbe za pojedine karakteristične slučajeve kao što je intervencija na gospodarskim objektima sa specifičnim tehnološkim procesima. </w:t>
      </w:r>
    </w:p>
    <w:p w14:paraId="533F8847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75BE063" w14:textId="77777777" w:rsidR="00A73478" w:rsidRPr="00A73478" w:rsidRDefault="00000000" w:rsidP="00A73478">
      <w:pPr>
        <w:numPr>
          <w:ilvl w:val="0"/>
          <w:numId w:val="40"/>
        </w:numPr>
        <w:suppressAutoHyphens w:val="0"/>
        <w:autoSpaceDN/>
        <w:spacing w:after="120" w:line="249" w:lineRule="auto"/>
        <w:ind w:right="734"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Slučajevi u kojima se tretira uporaba opreme i vozila posebne namjene jesu oni kada je postrojba pored opreme s kojom raspolaže, prinuđena zatražiti pomoć drugih poduzeća ili službi u gradu, a naročito kod intervencija na slijedećim objektima ili u slijedećim situacijama: </w:t>
      </w:r>
    </w:p>
    <w:p w14:paraId="2ABC129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C217EBA" w14:textId="77777777" w:rsidR="00A73478" w:rsidRPr="00A73478" w:rsidRDefault="00000000" w:rsidP="00A73478">
      <w:pPr>
        <w:numPr>
          <w:ilvl w:val="0"/>
          <w:numId w:val="42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složene prometne nezgode kada su neophodne specijalne dizalice i/ili vozila za posipavanje kolnika,  </w:t>
      </w:r>
    </w:p>
    <w:p w14:paraId="7C07599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1041220" w14:textId="77777777" w:rsidR="00A73478" w:rsidRPr="00A73478" w:rsidRDefault="00000000" w:rsidP="00A73478">
      <w:pPr>
        <w:numPr>
          <w:ilvl w:val="0"/>
          <w:numId w:val="42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situacije u prometu kada je potrebna oprema za pretakanje opasnih medija na javnoj </w:t>
      </w:r>
    </w:p>
    <w:p w14:paraId="5438389B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prometnoj površini ( cestovnoj  ),   </w:t>
      </w:r>
    </w:p>
    <w:p w14:paraId="0BE06A2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B5422F8" w14:textId="77777777" w:rsidR="00A73478" w:rsidRPr="00A73478" w:rsidRDefault="00000000" w:rsidP="00A73478">
      <w:pPr>
        <w:numPr>
          <w:ilvl w:val="0"/>
          <w:numId w:val="42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kod urušavanja objekata, </w:t>
      </w:r>
    </w:p>
    <w:p w14:paraId="25CE59A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785292DD" w14:textId="77777777" w:rsidR="00A73478" w:rsidRPr="00A73478" w:rsidRDefault="00000000" w:rsidP="00A73478">
      <w:pPr>
        <w:numPr>
          <w:ilvl w:val="0"/>
          <w:numId w:val="42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kada se ukaže potreba za rušenje objekta,  </w:t>
      </w:r>
    </w:p>
    <w:p w14:paraId="12D92CC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096EDB6" w14:textId="77777777" w:rsidR="00A73478" w:rsidRPr="00A73478" w:rsidRDefault="00000000" w:rsidP="00A73478">
      <w:pPr>
        <w:numPr>
          <w:ilvl w:val="0"/>
          <w:numId w:val="42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kod raščišćavanja prilaza požarom zahvaćenom i/ili ugroženom objektu, </w:t>
      </w:r>
    </w:p>
    <w:p w14:paraId="292A33C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3118999" w14:textId="77777777" w:rsidR="00A73478" w:rsidRPr="00A73478" w:rsidRDefault="00000000" w:rsidP="00A73478">
      <w:pPr>
        <w:numPr>
          <w:ilvl w:val="0"/>
          <w:numId w:val="42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kod utvrđivanja prisutnosti otrova, jetkih i nagrizajućih tvari, </w:t>
      </w:r>
    </w:p>
    <w:p w14:paraId="62D89BC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ADD2265" w14:textId="77777777" w:rsidR="00A73478" w:rsidRPr="00A73478" w:rsidRDefault="00000000" w:rsidP="00A73478">
      <w:pPr>
        <w:numPr>
          <w:ilvl w:val="0"/>
          <w:numId w:val="42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kod utvrđivanja prisutnosti eksploziva i/ili eksplozivnih naprava </w:t>
      </w:r>
    </w:p>
    <w:p w14:paraId="007D554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633C9346" w14:textId="77777777" w:rsidR="00A73478" w:rsidRPr="00A73478" w:rsidRDefault="00000000" w:rsidP="00A73478">
      <w:pPr>
        <w:numPr>
          <w:ilvl w:val="0"/>
          <w:numId w:val="42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kod utvrđivanja prisutnosti radioaktivnih tvari  </w:t>
      </w:r>
    </w:p>
    <w:p w14:paraId="25EADD8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E40E446" w14:textId="77777777" w:rsidR="00A73478" w:rsidRPr="00A73478" w:rsidRDefault="00000000" w:rsidP="00A73478">
      <w:pPr>
        <w:numPr>
          <w:ilvl w:val="0"/>
          <w:numId w:val="42"/>
        </w:numPr>
        <w:suppressAutoHyphens w:val="0"/>
        <w:autoSpaceDN/>
        <w:spacing w:after="120" w:line="249" w:lineRule="auto"/>
        <w:ind w:right="734" w:hanging="139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kod požara otvorenog prostora, a kada je zahvaćen veći kompleks s otežanim pristupom i kada su ugroženi </w:t>
      </w:r>
    </w:p>
    <w:p w14:paraId="5A822AAB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životi ljudi na teško pristupačnom mjestu </w:t>
      </w:r>
    </w:p>
    <w:p w14:paraId="4EABC8C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lastRenderedPageBreak/>
        <w:t xml:space="preserve"> </w:t>
      </w:r>
    </w:p>
    <w:p w14:paraId="2F4227ED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>Korištenje opreme i vozila posebne namjene osigurava se na način da se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poziva rukovoditelj stručnih službi poduzeća ili ustanove koja sa opremom raspolaže. </w:t>
      </w:r>
    </w:p>
    <w:p w14:paraId="18027A5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ab/>
        <w:t xml:space="preserve"> </w:t>
      </w:r>
    </w:p>
    <w:p w14:paraId="321BAA14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>Poziv za pružanje ispomoći upućuje se putem operativnog dežurnog VOC - a i/ili putem Centra 112, a prema popisu u prilogu (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tablica: </w:t>
      </w:r>
      <w:r w:rsidRPr="00A73478">
        <w:rPr>
          <w:rFonts w:ascii="Times New Roman" w:eastAsia="Times New Roman" w:hAnsi="Times New Roman"/>
          <w:b/>
          <w:color w:val="00FFFF"/>
          <w:kern w:val="2"/>
          <w:sz w:val="24"/>
          <w:lang w:eastAsia="hr-HR"/>
          <w14:ligatures w14:val="standardContextual"/>
        </w:rPr>
        <w:t xml:space="preserve">Prilog 9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). </w:t>
      </w:r>
    </w:p>
    <w:p w14:paraId="6A5898A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63E450B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8FA9DAE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180046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737099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576C11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7DA58C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E8CF12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00C791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98DBD2C" w14:textId="77777777" w:rsidR="00A73478" w:rsidRPr="00A73478" w:rsidRDefault="00000000" w:rsidP="00A73478">
      <w:pPr>
        <w:suppressAutoHyphens w:val="0"/>
        <w:autoSpaceDN/>
        <w:spacing w:after="120" w:line="256" w:lineRule="auto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sz w:val="24"/>
          <w:szCs w:val="24"/>
          <w:lang w:eastAsia="hr-HR"/>
        </w:rPr>
        <w:br w:type="page"/>
      </w:r>
    </w:p>
    <w:p w14:paraId="6D9F10B5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28" w:name="_Toc38338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lastRenderedPageBreak/>
        <w:t xml:space="preserve">13. NAZIV GRAĐEVINA I OTVORENOG PROSTORA NA KOJIMA SE </w:t>
      </w:r>
      <w:bookmarkEnd w:id="28"/>
    </w:p>
    <w:p w14:paraId="0A50D3C9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29" w:name="_Toc38339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MOŽE OČEKIVATI POŽAR VEĆIH RAZMJERA </w:t>
      </w:r>
      <w:bookmarkEnd w:id="29"/>
    </w:p>
    <w:p w14:paraId="59D98C6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9EB2E39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Procjenom ugroženosti od požara i tehnoloških eksplozija za Općinu Jelenje, utvrđeno je da na području Općine nema šuma razvrstanih u I klasu ugroženosti od požara. </w:t>
      </w:r>
    </w:p>
    <w:p w14:paraId="1E58F10A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Šumsko područje državnih i privatnih  šuma s povećanim opasnostima za nastajanje i širenje požara, razvrstano je u II klasu ugroženosti: </w:t>
      </w:r>
    </w:p>
    <w:p w14:paraId="5523C62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876995E" w14:textId="77777777" w:rsidR="00A73478" w:rsidRPr="00A73478" w:rsidRDefault="00000000" w:rsidP="00A73478">
      <w:pPr>
        <w:keepNext/>
        <w:keepLines/>
        <w:suppressAutoHyphens w:val="0"/>
        <w:autoSpaceDN/>
        <w:spacing w:after="120" w:line="256" w:lineRule="auto"/>
        <w:ind w:right="734"/>
        <w:textAlignment w:val="auto"/>
        <w:outlineLvl w:val="2"/>
        <w:rPr>
          <w:rFonts w:ascii="Times New Roman" w:eastAsia="Times New Roman" w:hAnsi="Times New Roman"/>
          <w:b/>
          <w:color w:val="000000"/>
          <w:kern w:val="2"/>
          <w:sz w:val="24"/>
          <w:u w:val="single" w:color="000000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u w:val="single" w:color="000000"/>
          <w:lang w:eastAsia="hr-HR"/>
          <w14:ligatures w14:val="standardContextual"/>
        </w:rPr>
        <w:t>Državne šume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u w:color="000000"/>
          <w:lang w:eastAsia="hr-HR"/>
          <w14:ligatures w14:val="standardContextual"/>
        </w:rPr>
        <w:t xml:space="preserve">  </w:t>
      </w:r>
    </w:p>
    <w:p w14:paraId="58E6900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02F3C93" w14:textId="77777777" w:rsidR="00A73478" w:rsidRPr="00A73478" w:rsidRDefault="00000000" w:rsidP="00A73478">
      <w:pPr>
        <w:suppressAutoHyphens w:val="0"/>
        <w:autoSpaceDN/>
        <w:spacing w:after="120" w:line="247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Gospodarska jedinica Podplanina, lokacija – odjeli:  </w:t>
      </w:r>
    </w:p>
    <w:p w14:paraId="4F338E72" w14:textId="77777777" w:rsidR="00A73478" w:rsidRPr="00A73478" w:rsidRDefault="00000000" w:rsidP="00A73478">
      <w:pPr>
        <w:numPr>
          <w:ilvl w:val="0"/>
          <w:numId w:val="44"/>
        </w:numPr>
        <w:suppressAutoHyphens w:val="0"/>
        <w:autoSpaceDN/>
        <w:spacing w:after="120" w:line="247" w:lineRule="auto"/>
        <w:ind w:right="734" w:hanging="3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K.O. Dražice 8d, 8e, 9, 11,  </w:t>
      </w:r>
    </w:p>
    <w:p w14:paraId="07EC8A5A" w14:textId="77777777" w:rsidR="00A73478" w:rsidRPr="00A73478" w:rsidRDefault="00000000" w:rsidP="00A73478">
      <w:pPr>
        <w:numPr>
          <w:ilvl w:val="0"/>
          <w:numId w:val="44"/>
        </w:numPr>
        <w:suppressAutoHyphens w:val="0"/>
        <w:autoSpaceDN/>
        <w:spacing w:after="120" w:line="247" w:lineRule="auto"/>
        <w:ind w:right="734" w:hanging="36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K.O. Jelenje 18a, 18b, 18c, 19a, 19b, 19c, 20a, 20b, 21a, 21b, 21d, 21e, </w:t>
      </w:r>
    </w:p>
    <w:p w14:paraId="1884577E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81D4A7A" w14:textId="77777777" w:rsidR="00A73478" w:rsidRPr="00A73478" w:rsidRDefault="00000000" w:rsidP="00A73478">
      <w:pPr>
        <w:suppressAutoHyphens w:val="0"/>
        <w:autoSpaceDN/>
        <w:spacing w:after="120" w:line="247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Gospodarska jedinica Jarki, lokacija - odjeli, 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>–</w:t>
      </w:r>
      <w:r w:rsidRPr="00A73478">
        <w:rPr>
          <w:rFonts w:ascii="Arial" w:eastAsia="Arial" w:hAnsi="Arial" w:cs="Arial"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K.O. Jelenje-Studena 1b, 3b, 4b, 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>–</w:t>
      </w:r>
      <w:r w:rsidRPr="00A73478">
        <w:rPr>
          <w:rFonts w:ascii="Arial" w:eastAsia="Arial" w:hAnsi="Arial" w:cs="Arial"/>
          <w:color w:val="000000"/>
          <w:kern w:val="2"/>
          <w:sz w:val="24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K.O. Jelenje 11b, 13a, 13b, 15a, 15b.  </w:t>
      </w:r>
    </w:p>
    <w:p w14:paraId="06BEEBA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656374DB" w14:textId="77777777" w:rsidR="00A73478" w:rsidRPr="00A73478" w:rsidRDefault="00000000" w:rsidP="00A73478">
      <w:pPr>
        <w:suppressAutoHyphens w:val="0"/>
        <w:autoSpaceDN/>
        <w:spacing w:after="120" w:line="247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Sveukupno državne šume - 809,35 ha. </w:t>
      </w:r>
    </w:p>
    <w:p w14:paraId="3386D3D2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p w14:paraId="5678E618" w14:textId="77777777" w:rsidR="00A73478" w:rsidRPr="00A73478" w:rsidRDefault="00000000" w:rsidP="00A73478">
      <w:pPr>
        <w:keepNext/>
        <w:keepLines/>
        <w:suppressAutoHyphens w:val="0"/>
        <w:autoSpaceDN/>
        <w:spacing w:after="120" w:line="256" w:lineRule="auto"/>
        <w:ind w:right="734"/>
        <w:textAlignment w:val="auto"/>
        <w:outlineLvl w:val="2"/>
        <w:rPr>
          <w:rFonts w:ascii="Times New Roman" w:eastAsia="Times New Roman" w:hAnsi="Times New Roman"/>
          <w:b/>
          <w:color w:val="000000"/>
          <w:kern w:val="2"/>
          <w:sz w:val="24"/>
          <w:u w:val="single" w:color="000000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u w:val="single" w:color="000000"/>
          <w:lang w:eastAsia="hr-HR"/>
          <w14:ligatures w14:val="standardContextual"/>
        </w:rPr>
        <w:t>Privatne šume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u w:color="000000"/>
          <w:lang w:eastAsia="hr-HR"/>
          <w14:ligatures w14:val="standardContextual"/>
        </w:rPr>
        <w:t xml:space="preserve">  </w:t>
      </w:r>
    </w:p>
    <w:p w14:paraId="7720198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57F748F" w14:textId="77777777" w:rsidR="00A73478" w:rsidRPr="00A73478" w:rsidRDefault="00000000" w:rsidP="00A73478">
      <w:pPr>
        <w:suppressAutoHyphens w:val="0"/>
        <w:autoSpaceDN/>
        <w:spacing w:after="120" w:line="247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– lokacija, šumski predjel P1 Kilavac cca 157 ha i P2 Hum cca 60 ha  </w:t>
      </w:r>
    </w:p>
    <w:p w14:paraId="25A74DD2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E6129CA" w14:textId="77777777" w:rsidR="00A73478" w:rsidRPr="00A73478" w:rsidRDefault="00000000" w:rsidP="00A73478">
      <w:pPr>
        <w:suppressAutoHyphens w:val="0"/>
        <w:autoSpaceDN/>
        <w:spacing w:after="120" w:line="247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Sveukupno privatne šume cca 217,00 ha. </w:t>
      </w:r>
    </w:p>
    <w:p w14:paraId="108CDC37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p w14:paraId="06E8D571" w14:textId="77777777" w:rsidR="00A73478" w:rsidRPr="00A73478" w:rsidRDefault="00000000" w:rsidP="00A73478">
      <w:pPr>
        <w:keepNext/>
        <w:keepLines/>
        <w:suppressAutoHyphens w:val="0"/>
        <w:autoSpaceDN/>
        <w:spacing w:after="120" w:line="256" w:lineRule="auto"/>
        <w:ind w:right="734"/>
        <w:textAlignment w:val="auto"/>
        <w:outlineLvl w:val="2"/>
        <w:rPr>
          <w:rFonts w:ascii="Times New Roman" w:eastAsia="Times New Roman" w:hAnsi="Times New Roman"/>
          <w:b/>
          <w:color w:val="000000"/>
          <w:kern w:val="2"/>
          <w:sz w:val="24"/>
          <w:u w:val="single" w:color="000000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u w:val="single" w:color="000000"/>
          <w:lang w:eastAsia="hr-HR"/>
          <w14:ligatures w14:val="standardContextual"/>
        </w:rPr>
        <w:t>SVEUKUPNO DRŽAVNE I PRIVATNE ŠUME II STUPNJA UGROŽENOSTI OD POŽARA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u w:color="000000"/>
          <w:lang w:eastAsia="hr-HR"/>
          <w14:ligatures w14:val="standardContextual"/>
        </w:rPr>
        <w:t xml:space="preserve"> </w:t>
      </w:r>
    </w:p>
    <w:p w14:paraId="2D511104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tbl>
      <w:tblPr>
        <w:tblStyle w:val="TableGrid1"/>
        <w:tblW w:w="8898" w:type="dxa"/>
        <w:tblInd w:w="1292" w:type="dxa"/>
        <w:tblCellMar>
          <w:top w:w="24" w:type="dxa"/>
          <w:right w:w="115" w:type="dxa"/>
        </w:tblCellMar>
        <w:tblLook w:val="04A0" w:firstRow="1" w:lastRow="0" w:firstColumn="1" w:lastColumn="0" w:noHBand="0" w:noVBand="1"/>
      </w:tblPr>
      <w:tblGrid>
        <w:gridCol w:w="4419"/>
        <w:gridCol w:w="4479"/>
      </w:tblGrid>
      <w:tr w:rsidR="007A780A" w14:paraId="117129BD" w14:textId="77777777" w:rsidTr="00A73478">
        <w:trPr>
          <w:trHeight w:val="291"/>
        </w:trPr>
        <w:tc>
          <w:tcPr>
            <w:tcW w:w="4419" w:type="dxa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hideMark/>
          </w:tcPr>
          <w:p w14:paraId="1A068C70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                        Državne šume </w:t>
            </w: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8467131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b/>
                <w:color w:val="000000"/>
                <w:sz w:val="24"/>
                <w:u w:val="single" w:color="000000"/>
              </w:rPr>
              <w:t>809,35 ha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A780A" w14:paraId="5F542C3B" w14:textId="77777777" w:rsidTr="00A73478">
        <w:trPr>
          <w:trHeight w:val="321"/>
        </w:trPr>
        <w:tc>
          <w:tcPr>
            <w:tcW w:w="4419" w:type="dxa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D5AEF55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b/>
                <w:color w:val="000000"/>
                <w:sz w:val="24"/>
                <w:u w:val="single" w:color="000000"/>
              </w:rPr>
              <w:t>Privatne šume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9C6824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b/>
                <w:color w:val="000000"/>
                <w:sz w:val="24"/>
                <w:u w:val="single" w:color="000000"/>
              </w:rPr>
              <w:t>217,00 ha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A780A" w14:paraId="7A5DFB2A" w14:textId="77777777" w:rsidTr="00A73478">
        <w:trPr>
          <w:trHeight w:val="351"/>
        </w:trPr>
        <w:tc>
          <w:tcPr>
            <w:tcW w:w="4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31B6A4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b/>
                <w:color w:val="000000"/>
                <w:sz w:val="28"/>
                <w:u w:val="single" w:color="000000"/>
              </w:rPr>
              <w:t>Ukupno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4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D3877EF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b/>
                <w:color w:val="000000"/>
                <w:sz w:val="28"/>
                <w:u w:val="single" w:color="000000"/>
              </w:rPr>
              <w:t>1.026,35 ha</w:t>
            </w:r>
            <w:r w:rsidRPr="00A73478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14:paraId="0279777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FF0000"/>
          <w:kern w:val="2"/>
          <w:sz w:val="24"/>
          <w:lang w:eastAsia="hr-HR"/>
          <w14:ligatures w14:val="standardContextual"/>
        </w:rPr>
        <w:t xml:space="preserve"> </w:t>
      </w:r>
    </w:p>
    <w:p w14:paraId="08E8D7C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67AB25C4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p w14:paraId="2BD4C8AE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30" w:name="_Toc38340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lastRenderedPageBreak/>
        <w:t xml:space="preserve">14. NAZIV GRAĐEVINA U KOJIMA SU SADRŽANE RADIOAKTIVNE, </w:t>
      </w:r>
      <w:bookmarkEnd w:id="30"/>
    </w:p>
    <w:p w14:paraId="1D2388C4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31" w:name="_Toc38341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EKSPLOZIVNE, OTROVNE I DRUGE OPASNE TVARI </w:t>
      </w:r>
      <w:bookmarkEnd w:id="31"/>
    </w:p>
    <w:p w14:paraId="77427A9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4C665703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Na području Općine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u w:val="single" w:color="000000"/>
          <w:lang w:eastAsia="hr-HR"/>
          <w14:ligatures w14:val="standardContextual"/>
        </w:rPr>
        <w:t>nema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objekta i građevina u kojima su sadržane radioaktivne, otrovne i druge opasne tvari u količinama da bi se iste trebalo posebno tretirati. Radioaktivnih tvari ( u dozvoljenim količinama ) imamo samo u subjektima sa instaliranom vatrodojavom sa javljačima sa radioaktivnom glavom. </w:t>
      </w:r>
    </w:p>
    <w:p w14:paraId="0D24EBAE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C7220A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Prilog 12. </w:t>
      </w:r>
    </w:p>
    <w:p w14:paraId="215C0B47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63295D6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44F07A7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589685A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2192963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0F996C1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0BD4530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6B80D3A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4844B7C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0F4A84B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38D12D67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4BC79D9C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43F657AB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5C8E077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4FC18A5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4EE42BB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226D6FE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5B6AF71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3196F997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07F1D87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640A396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7749EF8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6A76DB38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6CC4D0C7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558A4F8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361A34AE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800080"/>
          <w:kern w:val="2"/>
          <w:sz w:val="24"/>
          <w:lang w:eastAsia="hr-HR"/>
          <w14:ligatures w14:val="standardContextual"/>
        </w:rPr>
        <w:t xml:space="preserve"> </w:t>
      </w:r>
    </w:p>
    <w:p w14:paraId="2663BEFE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32" w:name="_Toc38342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lastRenderedPageBreak/>
        <w:t xml:space="preserve">15. SPREMNOST VATROGASNIH POSTROJBI KOJE SU PREMA OVOM PLANU </w:t>
      </w:r>
      <w:bookmarkEnd w:id="32"/>
    </w:p>
    <w:p w14:paraId="5BA2F090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33" w:name="_Toc38343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PREDVIĐENE ZA UKLJUČENJE U AKCIJU GAŠENJA POŽARA </w:t>
      </w:r>
      <w:bookmarkEnd w:id="33"/>
    </w:p>
    <w:p w14:paraId="14F3996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6051F7FC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p w14:paraId="43A37562" w14:textId="77777777" w:rsidR="00A73478" w:rsidRPr="00A73478" w:rsidRDefault="00000000" w:rsidP="00A73478">
      <w:pPr>
        <w:numPr>
          <w:ilvl w:val="0"/>
          <w:numId w:val="46"/>
        </w:numPr>
        <w:suppressAutoHyphens w:val="0"/>
        <w:autoSpaceDN/>
        <w:spacing w:after="120" w:line="249" w:lineRule="auto"/>
        <w:ind w:right="734"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Vatrogasna postrojba DVD – a “ Ivan Zoretić – Španac ” - Jelenje spremnost za intervenciju osigurava provođenjem internog Plana rada. </w:t>
      </w:r>
    </w:p>
    <w:p w14:paraId="70DB0D9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EA51D4B" w14:textId="77777777" w:rsidR="00A73478" w:rsidRPr="00A73478" w:rsidRDefault="00000000" w:rsidP="00A73478">
      <w:pPr>
        <w:numPr>
          <w:ilvl w:val="0"/>
          <w:numId w:val="46"/>
        </w:numPr>
        <w:suppressAutoHyphens w:val="0"/>
        <w:autoSpaceDN/>
        <w:spacing w:after="120" w:line="249" w:lineRule="auto"/>
        <w:ind w:right="734"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Dobrovoljna vatrogasna društva spremnost osiguravaju provođenjem Programa aktivnosti društva i Plana aktivnosti Vatrogasne zajednice Primorsko - goranske županije Rijeka.  </w:t>
      </w:r>
    </w:p>
    <w:p w14:paraId="3F618C0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C44E05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195EA17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5E6495B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53CF63C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56334672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08226101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29F011D2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79E8707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652E8002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43F1A85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28D4D73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08524F1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58B1494C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2455D2E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0B89EB0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4509201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0A21CC75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4DAD68C3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1098ECE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55C49775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71F338EB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1ADB924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7487477E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t xml:space="preserve"> </w:t>
      </w:r>
    </w:p>
    <w:p w14:paraId="04CE923B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80"/>
          <w:kern w:val="2"/>
          <w:sz w:val="24"/>
          <w:lang w:eastAsia="hr-HR"/>
          <w14:ligatures w14:val="standardContextual"/>
        </w:rPr>
        <w:lastRenderedPageBreak/>
        <w:t xml:space="preserve"> </w:t>
      </w:r>
    </w:p>
    <w:p w14:paraId="03CC92D1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34" w:name="_Toc38344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II  POPIS OSOBA ODGOVORNIH ZA PROVEDBU PLANOVA </w:t>
      </w:r>
      <w:bookmarkEnd w:id="34"/>
    </w:p>
    <w:p w14:paraId="5A2903F0" w14:textId="77777777" w:rsidR="00A73478" w:rsidRPr="00A73478" w:rsidRDefault="00000000" w:rsidP="00A73478">
      <w:pPr>
        <w:keepNext/>
        <w:keepLines/>
        <w:suppressAutoHyphens w:val="0"/>
        <w:autoSpaceDN/>
        <w:spacing w:after="120" w:line="268" w:lineRule="auto"/>
        <w:ind w:right="734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35" w:name="_Toc38345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ZAŠTITE OD POŽARA PRAVNIH OSOBA </w:t>
      </w:r>
      <w:bookmarkEnd w:id="35"/>
    </w:p>
    <w:p w14:paraId="7288E7E0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0934667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A4C1197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134B9B56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Na području Općine Jelenje, nema pravnih subjekata razvrstanih u I i II klasu ugroženosti od požara ( prema članku 22 Pravilnika o sadržaju plana zaštite od požara i tehnoloških eksplozija ). </w:t>
      </w:r>
    </w:p>
    <w:p w14:paraId="5692DEAC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5B7561AC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NAPOMENA: </w:t>
      </w: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Razvrstane pravne subjekte u gore navedene kategorija ugroženosti, odgovorna osoba u Općini ispunjava slijedeću tablicu odgovornih osoba: </w:t>
      </w:r>
    </w:p>
    <w:p w14:paraId="4130E09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tbl>
      <w:tblPr>
        <w:tblStyle w:val="TableGrid1"/>
        <w:tblW w:w="9172" w:type="dxa"/>
        <w:tblInd w:w="842" w:type="dxa"/>
        <w:tblCellMar>
          <w:top w:w="19" w:type="dxa"/>
          <w:left w:w="91" w:type="dxa"/>
          <w:right w:w="34" w:type="dxa"/>
        </w:tblCellMar>
        <w:tblLook w:val="04A0" w:firstRow="1" w:lastRow="0" w:firstColumn="1" w:lastColumn="0" w:noHBand="0" w:noVBand="1"/>
      </w:tblPr>
      <w:tblGrid>
        <w:gridCol w:w="1402"/>
        <w:gridCol w:w="2707"/>
        <w:gridCol w:w="2204"/>
        <w:gridCol w:w="1452"/>
        <w:gridCol w:w="1407"/>
      </w:tblGrid>
      <w:tr w:rsidR="007A780A" w14:paraId="2270AAD5" w14:textId="77777777" w:rsidTr="00975712">
        <w:trPr>
          <w:trHeight w:val="598"/>
        </w:trPr>
        <w:tc>
          <w:tcPr>
            <w:tcW w:w="1402" w:type="dxa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0B260523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redni </w:t>
            </w:r>
          </w:p>
          <w:p w14:paraId="4C9FCD3B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broj </w:t>
            </w:r>
          </w:p>
        </w:tc>
        <w:tc>
          <w:tcPr>
            <w:tcW w:w="33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29912F25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Poduzeće </w:t>
            </w:r>
          </w:p>
        </w:tc>
        <w:tc>
          <w:tcPr>
            <w:tcW w:w="25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41CA68B2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Ime i prezime </w:t>
            </w:r>
          </w:p>
        </w:tc>
        <w:tc>
          <w:tcPr>
            <w:tcW w:w="15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0D1F4EBB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tel. kod kuće </w:t>
            </w:r>
          </w:p>
        </w:tc>
        <w:tc>
          <w:tcPr>
            <w:tcW w:w="38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051C1C27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tel. na poslu </w:t>
            </w:r>
          </w:p>
        </w:tc>
      </w:tr>
      <w:tr w:rsidR="007A780A" w14:paraId="4BE7ACF2" w14:textId="77777777" w:rsidTr="00975712">
        <w:trPr>
          <w:trHeight w:val="305"/>
        </w:trPr>
        <w:tc>
          <w:tcPr>
            <w:tcW w:w="1402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67CBA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BD31F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 xml:space="preserve">Nema </w:t>
            </w:r>
          </w:p>
        </w:tc>
        <w:tc>
          <w:tcPr>
            <w:tcW w:w="255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F2726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DC34E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A73C1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A780A" w14:paraId="2E568E07" w14:textId="77777777" w:rsidTr="00975712">
        <w:trPr>
          <w:trHeight w:val="293"/>
        </w:trPr>
        <w:tc>
          <w:tcPr>
            <w:tcW w:w="1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2A718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0FBC4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762F2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BC876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63BF2" w14:textId="77777777" w:rsidR="00A73478" w:rsidRPr="00A73478" w:rsidRDefault="00000000" w:rsidP="00A73478">
            <w:pPr>
              <w:suppressAutoHyphens w:val="0"/>
              <w:autoSpaceDN/>
              <w:spacing w:after="120" w:line="256" w:lineRule="auto"/>
              <w:ind w:right="734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73478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4993779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395F958D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 </w:t>
      </w:r>
    </w:p>
    <w:p w14:paraId="22F916D2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***  Podatak se unosi nakon provedene kategorizacije i nakon donošenja Procjena i Planova pravnih subjekata. </w:t>
      </w:r>
    </w:p>
    <w:p w14:paraId="48ED2C8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4DD27117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p w14:paraId="1D4959B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2203C3E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0580645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29973AFF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29BF221A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248C14A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2D009F3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0BE8A6F9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775A5574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5F8D296B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457AC576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11F626AC" w14:textId="77777777" w:rsidR="00A73478" w:rsidRPr="00A73478" w:rsidRDefault="00A73478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</w:p>
    <w:p w14:paraId="2B36500E" w14:textId="77777777" w:rsidR="00A73478" w:rsidRPr="00A73478" w:rsidRDefault="00000000" w:rsidP="00A73478">
      <w:pPr>
        <w:keepNext/>
        <w:keepLines/>
        <w:suppressAutoHyphens w:val="0"/>
        <w:autoSpaceDN/>
        <w:spacing w:after="120" w:line="247" w:lineRule="auto"/>
        <w:ind w:right="734"/>
        <w:jc w:val="both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36" w:name="_Toc38346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lastRenderedPageBreak/>
        <w:t xml:space="preserve">III  PLANOVI PRAVNIH OSOBA RAZVRSTANIH U PRVU I DRUGU </w:t>
      </w:r>
      <w:bookmarkEnd w:id="36"/>
    </w:p>
    <w:p w14:paraId="5DA9EC12" w14:textId="77777777" w:rsidR="00A73478" w:rsidRPr="00A73478" w:rsidRDefault="00000000" w:rsidP="00A73478">
      <w:pPr>
        <w:keepNext/>
        <w:keepLines/>
        <w:suppressAutoHyphens w:val="0"/>
        <w:autoSpaceDN/>
        <w:spacing w:after="120" w:line="247" w:lineRule="auto"/>
        <w:ind w:right="734"/>
        <w:jc w:val="both"/>
        <w:textAlignment w:val="auto"/>
        <w:outlineLvl w:val="0"/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</w:pPr>
      <w:bookmarkStart w:id="37" w:name="_Toc38347"/>
      <w:r w:rsidRPr="00A73478">
        <w:rPr>
          <w:rFonts w:ascii="Times New Roman" w:eastAsia="Times New Roman" w:hAnsi="Times New Roman"/>
          <w:b/>
          <w:color w:val="000000"/>
          <w:kern w:val="2"/>
          <w:sz w:val="24"/>
          <w:lang w:eastAsia="hr-HR"/>
          <w14:ligatures w14:val="standardContextual"/>
        </w:rPr>
        <w:t xml:space="preserve">KATEGORIJU UGROŽENOSTI OD POŽARA </w:t>
      </w:r>
      <w:bookmarkEnd w:id="37"/>
    </w:p>
    <w:p w14:paraId="5AD25736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FFFF"/>
          <w:kern w:val="2"/>
          <w:sz w:val="24"/>
          <w:lang w:eastAsia="hr-HR"/>
          <w14:ligatures w14:val="standardContextual"/>
        </w:rPr>
        <w:t xml:space="preserve"> </w:t>
      </w:r>
      <w:r w:rsidRPr="00A73478">
        <w:rPr>
          <w:rFonts w:ascii="Times New Roman" w:eastAsia="Times New Roman" w:hAnsi="Times New Roman"/>
          <w:b/>
          <w:color w:val="000000"/>
          <w:kern w:val="2"/>
          <w:sz w:val="20"/>
          <w:lang w:eastAsia="hr-HR"/>
          <w14:ligatures w14:val="standardContextual"/>
        </w:rPr>
        <w:t xml:space="preserve"> </w:t>
      </w:r>
    </w:p>
    <w:p w14:paraId="5268A94E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FFFF"/>
          <w:kern w:val="2"/>
          <w:sz w:val="24"/>
          <w:lang w:eastAsia="hr-HR"/>
          <w14:ligatures w14:val="standardContextual"/>
        </w:rPr>
        <w:t xml:space="preserve"> </w:t>
      </w:r>
    </w:p>
    <w:p w14:paraId="1433E463" w14:textId="77777777" w:rsidR="00A73478" w:rsidRPr="00A73478" w:rsidRDefault="00000000" w:rsidP="00A73478">
      <w:pPr>
        <w:suppressAutoHyphens w:val="0"/>
        <w:autoSpaceDN/>
        <w:spacing w:after="120" w:line="249" w:lineRule="auto"/>
        <w:ind w:right="734"/>
        <w:jc w:val="both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  <w:t xml:space="preserve">Budući nema na terenu Općine Jelenje građevina niti dijelova građevina, razvrstanih u I odnosno II klasu ugroženosti od požara, nema pravnih osoba koje treba evidentirati ovim Planom. </w:t>
      </w:r>
    </w:p>
    <w:p w14:paraId="25CD75A5" w14:textId="77777777" w:rsidR="00A73478" w:rsidRPr="00A73478" w:rsidRDefault="00000000" w:rsidP="00A73478">
      <w:pPr>
        <w:suppressAutoHyphens w:val="0"/>
        <w:autoSpaceDN/>
        <w:spacing w:after="120" w:line="256" w:lineRule="auto"/>
        <w:ind w:right="734"/>
        <w:textAlignment w:val="auto"/>
        <w:rPr>
          <w:rFonts w:ascii="Times New Roman" w:eastAsia="Times New Roman" w:hAnsi="Times New Roman"/>
          <w:color w:val="000000"/>
          <w:kern w:val="2"/>
          <w:sz w:val="24"/>
          <w:lang w:eastAsia="hr-HR"/>
          <w14:ligatures w14:val="standardContextual"/>
        </w:rPr>
      </w:pPr>
      <w:r w:rsidRPr="00A73478">
        <w:rPr>
          <w:rFonts w:ascii="Times New Roman" w:eastAsia="Times New Roman" w:hAnsi="Times New Roman"/>
          <w:b/>
          <w:color w:val="000000"/>
          <w:kern w:val="2"/>
          <w:sz w:val="28"/>
          <w:lang w:eastAsia="hr-HR"/>
          <w14:ligatures w14:val="standardContextual"/>
        </w:rPr>
        <w:t xml:space="preserve"> </w:t>
      </w:r>
    </w:p>
    <w:p w14:paraId="5626FFF3" w14:textId="77777777" w:rsidR="00A73478" w:rsidRPr="00A73478" w:rsidRDefault="00000000" w:rsidP="00A73478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  <w:r w:rsidRPr="00A73478">
        <w:rPr>
          <w:rFonts w:ascii="Arial" w:eastAsia="Times New Roman" w:hAnsi="Arial" w:cs="Arial"/>
          <w:b/>
          <w:bCs/>
          <w:lang w:eastAsia="hr-HR"/>
        </w:rPr>
        <w:t xml:space="preserve">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7A780A" w14:paraId="7925CB22" w14:textId="77777777" w:rsidTr="00975712">
        <w:tc>
          <w:tcPr>
            <w:tcW w:w="1182" w:type="dxa"/>
            <w:hideMark/>
          </w:tcPr>
          <w:p w14:paraId="3135F248" w14:textId="77777777" w:rsidR="004807FC" w:rsidRPr="004807FC" w:rsidRDefault="00000000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A73478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</w:t>
            </w: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7D9C884C" w14:textId="77777777" w:rsidR="004807FC" w:rsidRPr="004807FC" w:rsidRDefault="00000000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38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024-01/24-01/18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7A780A" w14:paraId="3675987E" w14:textId="77777777" w:rsidTr="00975712">
        <w:tc>
          <w:tcPr>
            <w:tcW w:w="1182" w:type="dxa"/>
            <w:hideMark/>
          </w:tcPr>
          <w:p w14:paraId="39EEDD8D" w14:textId="77777777" w:rsidR="004807FC" w:rsidRPr="004807FC" w:rsidRDefault="00000000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1BB629FD" w14:textId="77777777" w:rsidR="004807FC" w:rsidRPr="004807FC" w:rsidRDefault="00000000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39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2170-20-03-01/03-24-16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7A780A" w14:paraId="1CDF8B5A" w14:textId="77777777" w:rsidTr="00975712">
        <w:tc>
          <w:tcPr>
            <w:tcW w:w="1182" w:type="dxa"/>
            <w:hideMark/>
          </w:tcPr>
          <w:p w14:paraId="5867DB7C" w14:textId="77777777" w:rsidR="004807FC" w:rsidRPr="004807FC" w:rsidRDefault="00000000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235C095A" w14:textId="77777777" w:rsidR="004807FC" w:rsidRPr="004807FC" w:rsidRDefault="00000000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40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19. prosinca 2024.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7A780A" w14:paraId="6D95A17A" w14:textId="77777777" w:rsidTr="00975712">
        <w:tc>
          <w:tcPr>
            <w:tcW w:w="1182" w:type="dxa"/>
          </w:tcPr>
          <w:p w14:paraId="46F1C460" w14:textId="77777777" w:rsidR="00975712" w:rsidRPr="004807FC" w:rsidRDefault="00975712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  <w:tc>
          <w:tcPr>
            <w:tcW w:w="3763" w:type="dxa"/>
          </w:tcPr>
          <w:p w14:paraId="4407780F" w14:textId="77777777" w:rsidR="00975712" w:rsidRPr="004807FC" w:rsidRDefault="00975712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</w:tbl>
    <w:p w14:paraId="2060B0D8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386D1B1F" w14:textId="77777777" w:rsidR="00975712" w:rsidRDefault="00000000" w:rsidP="00975712">
      <w:pPr>
        <w:spacing w:after="0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PREDSJEDNICA OPĆINSKOG VIJEĆA </w:t>
      </w:r>
    </w:p>
    <w:p w14:paraId="4CB64722" w14:textId="77777777" w:rsidR="00496E95" w:rsidRDefault="00000000" w:rsidP="00975712">
      <w:pPr>
        <w:spacing w:after="0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OPĆINE JELENJE</w:t>
      </w:r>
    </w:p>
    <w:p w14:paraId="07D3B926" w14:textId="77777777" w:rsidR="00975712" w:rsidRDefault="00975712" w:rsidP="00975712">
      <w:pPr>
        <w:spacing w:after="0"/>
        <w:jc w:val="right"/>
        <w:rPr>
          <w:rFonts w:ascii="Arial" w:eastAsia="Times New Roman" w:hAnsi="Arial" w:cs="Arial"/>
          <w:lang w:eastAsia="hr-HR"/>
        </w:rPr>
      </w:pPr>
    </w:p>
    <w:p w14:paraId="60729974" w14:textId="77777777" w:rsidR="00975712" w:rsidRDefault="00000000" w:rsidP="00975712">
      <w:pPr>
        <w:spacing w:after="0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Izabela Nemaz</w:t>
      </w:r>
    </w:p>
    <w:sectPr w:rsidR="00975712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3A51"/>
    <w:multiLevelType w:val="hybridMultilevel"/>
    <w:tmpl w:val="E048B89A"/>
    <w:lvl w:ilvl="0" w:tplc="FA4A6E70">
      <w:start w:val="1"/>
      <w:numFmt w:val="bullet"/>
      <w:lvlText w:val="-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5C4E33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578506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7566D4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7EE0D8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8DAADE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30E27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C06F7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96F04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79D22B5"/>
    <w:multiLevelType w:val="hybridMultilevel"/>
    <w:tmpl w:val="7A48B12A"/>
    <w:lvl w:ilvl="0" w:tplc="01A464CE">
      <w:start w:val="1"/>
      <w:numFmt w:val="decimal"/>
      <w:lvlText w:val="%1."/>
      <w:lvlJc w:val="left"/>
      <w:pPr>
        <w:ind w:left="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DE8F7D8">
      <w:start w:val="1"/>
      <w:numFmt w:val="bullet"/>
      <w:lvlText w:val="-"/>
      <w:lvlJc w:val="left"/>
      <w:pPr>
        <w:ind w:left="2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504CEE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A12B9F0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68FA92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6B4F080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90092C4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1A61CA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6EA5A28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9A328CC"/>
    <w:multiLevelType w:val="hybridMultilevel"/>
    <w:tmpl w:val="B5482418"/>
    <w:lvl w:ilvl="0" w:tplc="656687F0">
      <w:start w:val="1"/>
      <w:numFmt w:val="bullet"/>
      <w:lvlText w:val="-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C211A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BDC07D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22148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1825F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32B4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4E3A9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5A012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6A06E7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9FC1E33"/>
    <w:multiLevelType w:val="hybridMultilevel"/>
    <w:tmpl w:val="7FCC1924"/>
    <w:lvl w:ilvl="0" w:tplc="2F763562">
      <w:start w:val="6"/>
      <w:numFmt w:val="decimal"/>
      <w:lvlText w:val="%1."/>
      <w:lvlJc w:val="left"/>
      <w:pPr>
        <w:ind w:left="1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DAEF40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67E60D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714910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27E6E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3E6454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A2E072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26B97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ECA7E1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DBA2ED7"/>
    <w:multiLevelType w:val="hybridMultilevel"/>
    <w:tmpl w:val="575A6C4C"/>
    <w:lvl w:ilvl="0" w:tplc="50CCF3DC">
      <w:start w:val="1"/>
      <w:numFmt w:val="bullet"/>
      <w:lvlText w:val="-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06983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B3C22A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C2728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65A9DC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D257D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AE6674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624F4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C60D9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9FC72E3"/>
    <w:multiLevelType w:val="hybridMultilevel"/>
    <w:tmpl w:val="AFB412E6"/>
    <w:lvl w:ilvl="0" w:tplc="931E7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1040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44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C75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82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BC9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07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C2E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D4C6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308DD"/>
    <w:multiLevelType w:val="hybridMultilevel"/>
    <w:tmpl w:val="52E4653A"/>
    <w:lvl w:ilvl="0" w:tplc="2424C828">
      <w:start w:val="1"/>
      <w:numFmt w:val="lowerLetter"/>
      <w:lvlText w:val="%1)"/>
      <w:lvlJc w:val="left"/>
      <w:pPr>
        <w:ind w:left="95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82AC54">
      <w:start w:val="1"/>
      <w:numFmt w:val="lowerLetter"/>
      <w:lvlText w:val="%2"/>
      <w:lvlJc w:val="left"/>
      <w:pPr>
        <w:ind w:left="12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1A735C">
      <w:start w:val="1"/>
      <w:numFmt w:val="lowerRoman"/>
      <w:lvlText w:val="%3"/>
      <w:lvlJc w:val="left"/>
      <w:pPr>
        <w:ind w:left="19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8760E16">
      <w:start w:val="1"/>
      <w:numFmt w:val="decimal"/>
      <w:lvlText w:val="%4"/>
      <w:lvlJc w:val="left"/>
      <w:pPr>
        <w:ind w:left="26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14ABCE">
      <w:start w:val="1"/>
      <w:numFmt w:val="lowerLetter"/>
      <w:lvlText w:val="%5"/>
      <w:lvlJc w:val="left"/>
      <w:pPr>
        <w:ind w:left="33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BBA3932">
      <w:start w:val="1"/>
      <w:numFmt w:val="lowerRoman"/>
      <w:lvlText w:val="%6"/>
      <w:lvlJc w:val="left"/>
      <w:pPr>
        <w:ind w:left="41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1F00ACC">
      <w:start w:val="1"/>
      <w:numFmt w:val="decimal"/>
      <w:lvlText w:val="%7"/>
      <w:lvlJc w:val="left"/>
      <w:pPr>
        <w:ind w:left="48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94099E2">
      <w:start w:val="1"/>
      <w:numFmt w:val="lowerLetter"/>
      <w:lvlText w:val="%8"/>
      <w:lvlJc w:val="left"/>
      <w:pPr>
        <w:ind w:left="55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0406B6">
      <w:start w:val="1"/>
      <w:numFmt w:val="lowerRoman"/>
      <w:lvlText w:val="%9"/>
      <w:lvlJc w:val="left"/>
      <w:pPr>
        <w:ind w:left="62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3271F77"/>
    <w:multiLevelType w:val="hybridMultilevel"/>
    <w:tmpl w:val="B152283E"/>
    <w:lvl w:ilvl="0" w:tplc="A28ECE30">
      <w:start w:val="1"/>
      <w:numFmt w:val="bullet"/>
      <w:lvlText w:val="-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0C555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55459F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298EBE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F22F94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F46DC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84E29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1AE65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980F53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37D74E8"/>
    <w:multiLevelType w:val="multilevel"/>
    <w:tmpl w:val="680AC0BC"/>
    <w:lvl w:ilvl="0">
      <w:start w:val="1"/>
      <w:numFmt w:val="decimal"/>
      <w:lvlText w:val="%1."/>
      <w:lvlJc w:val="left"/>
      <w:pPr>
        <w:ind w:left="9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38E7B49"/>
    <w:multiLevelType w:val="hybridMultilevel"/>
    <w:tmpl w:val="03E23340"/>
    <w:lvl w:ilvl="0" w:tplc="5FBADCE4">
      <w:start w:val="1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EE8AF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C2808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F4045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402D47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AEAB4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ECAF3E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B42FF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640322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C164B23"/>
    <w:multiLevelType w:val="hybridMultilevel"/>
    <w:tmpl w:val="787C8F74"/>
    <w:lvl w:ilvl="0" w:tplc="45A66DDA">
      <w:start w:val="1"/>
      <w:numFmt w:val="bullet"/>
      <w:lvlText w:val="-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19CCE7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AAC7C7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F98268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C2D35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52A8DB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3826C8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E6A71D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72781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D7164A5"/>
    <w:multiLevelType w:val="hybridMultilevel"/>
    <w:tmpl w:val="999A31C2"/>
    <w:lvl w:ilvl="0" w:tplc="7D0E1C9A">
      <w:start w:val="1"/>
      <w:numFmt w:val="bullet"/>
      <w:lvlText w:val="-"/>
      <w:lvlJc w:val="left"/>
      <w:pPr>
        <w:ind w:left="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2B602F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0ED9B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14479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B10486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33CFE4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FB6F88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068C5D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47EE83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F1005F1"/>
    <w:multiLevelType w:val="hybridMultilevel"/>
    <w:tmpl w:val="568CCFFA"/>
    <w:lvl w:ilvl="0" w:tplc="22DEF68E">
      <w:start w:val="1"/>
      <w:numFmt w:val="bullet"/>
      <w:lvlText w:val="-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06AA872">
      <w:start w:val="1"/>
      <w:numFmt w:val="bullet"/>
      <w:lvlText w:val="o"/>
      <w:lvlJc w:val="left"/>
      <w:pPr>
        <w:ind w:left="1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B5818EE">
      <w:start w:val="1"/>
      <w:numFmt w:val="bullet"/>
      <w:lvlText w:val="▪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6E5526">
      <w:start w:val="1"/>
      <w:numFmt w:val="bullet"/>
      <w:lvlText w:val="•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BC5506">
      <w:start w:val="1"/>
      <w:numFmt w:val="bullet"/>
      <w:lvlText w:val="o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22EFA4">
      <w:start w:val="1"/>
      <w:numFmt w:val="bullet"/>
      <w:lvlText w:val="▪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59ACE54">
      <w:start w:val="1"/>
      <w:numFmt w:val="bullet"/>
      <w:lvlText w:val="•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97ABFDA">
      <w:start w:val="1"/>
      <w:numFmt w:val="bullet"/>
      <w:lvlText w:val="o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CC8CAB2">
      <w:start w:val="1"/>
      <w:numFmt w:val="bullet"/>
      <w:lvlText w:val="▪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0C57468"/>
    <w:multiLevelType w:val="hybridMultilevel"/>
    <w:tmpl w:val="D2AEF6D0"/>
    <w:lvl w:ilvl="0" w:tplc="3CE0ADE6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CC4AE420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2602675C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930E10C0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790329C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D958B61E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CFEC0CE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D9406B4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82186C64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48466EA8"/>
    <w:multiLevelType w:val="hybridMultilevel"/>
    <w:tmpl w:val="EAAA12A2"/>
    <w:lvl w:ilvl="0" w:tplc="810E5C88">
      <w:start w:val="1"/>
      <w:numFmt w:val="lowerLetter"/>
      <w:lvlText w:val="%1)"/>
      <w:lvlJc w:val="left"/>
      <w:pPr>
        <w:ind w:left="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3CAD20">
      <w:start w:val="1"/>
      <w:numFmt w:val="decimal"/>
      <w:lvlText w:val="%2."/>
      <w:lvlJc w:val="left"/>
      <w:pPr>
        <w:ind w:left="9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86934E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C4A75DE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EF46626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F2E2AA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8AF312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5A42E6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564C13E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97C6939"/>
    <w:multiLevelType w:val="hybridMultilevel"/>
    <w:tmpl w:val="15EAFE94"/>
    <w:lvl w:ilvl="0" w:tplc="29C4CDBE">
      <w:start w:val="1"/>
      <w:numFmt w:val="bullet"/>
      <w:lvlText w:val="-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616B4C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38E2E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4929C5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33E434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32A16A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967B3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4BE77B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D25FB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BA41513"/>
    <w:multiLevelType w:val="hybridMultilevel"/>
    <w:tmpl w:val="61FC66A4"/>
    <w:lvl w:ilvl="0" w:tplc="4BB0055C">
      <w:start w:val="1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05ABDF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B62009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3A01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F20DB4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E23EB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C9C2D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2DE48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DCC89E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D7253CE"/>
    <w:multiLevelType w:val="hybridMultilevel"/>
    <w:tmpl w:val="8C1C912A"/>
    <w:lvl w:ilvl="0" w:tplc="2C32F8DA">
      <w:start w:val="1"/>
      <w:numFmt w:val="bullet"/>
      <w:lvlText w:val="-"/>
      <w:lvlJc w:val="left"/>
      <w:pPr>
        <w:ind w:left="8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C801FE8">
      <w:start w:val="1"/>
      <w:numFmt w:val="bullet"/>
      <w:lvlText w:val="o"/>
      <w:lvlJc w:val="left"/>
      <w:pPr>
        <w:ind w:left="1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82C0C76">
      <w:start w:val="1"/>
      <w:numFmt w:val="bullet"/>
      <w:lvlText w:val="▪"/>
      <w:lvlJc w:val="left"/>
      <w:pPr>
        <w:ind w:left="1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1AE7DEE">
      <w:start w:val="1"/>
      <w:numFmt w:val="bullet"/>
      <w:lvlText w:val="•"/>
      <w:lvlJc w:val="left"/>
      <w:pPr>
        <w:ind w:left="2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7C0CC4">
      <w:start w:val="1"/>
      <w:numFmt w:val="bullet"/>
      <w:lvlText w:val="o"/>
      <w:lvlJc w:val="left"/>
      <w:pPr>
        <w:ind w:left="3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2AC6EFE">
      <w:start w:val="1"/>
      <w:numFmt w:val="bullet"/>
      <w:lvlText w:val="▪"/>
      <w:lvlJc w:val="left"/>
      <w:pPr>
        <w:ind w:left="4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BAAEA4">
      <w:start w:val="1"/>
      <w:numFmt w:val="bullet"/>
      <w:lvlText w:val="•"/>
      <w:lvlJc w:val="left"/>
      <w:pPr>
        <w:ind w:left="4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20EC8E">
      <w:start w:val="1"/>
      <w:numFmt w:val="bullet"/>
      <w:lvlText w:val="o"/>
      <w:lvlJc w:val="left"/>
      <w:pPr>
        <w:ind w:left="5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F6B2D6">
      <w:start w:val="1"/>
      <w:numFmt w:val="bullet"/>
      <w:lvlText w:val="▪"/>
      <w:lvlJc w:val="left"/>
      <w:pPr>
        <w:ind w:left="6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D961777"/>
    <w:multiLevelType w:val="hybridMultilevel"/>
    <w:tmpl w:val="E534AFCC"/>
    <w:lvl w:ilvl="0" w:tplc="35DC9B4A">
      <w:start w:val="1"/>
      <w:numFmt w:val="decimal"/>
      <w:lvlText w:val="%1."/>
      <w:lvlJc w:val="left"/>
      <w:pPr>
        <w:ind w:left="1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6EE690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38945A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1EE99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8C9AB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A42F17E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26C29C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C0E0D2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3EFD48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F8C35AA"/>
    <w:multiLevelType w:val="hybridMultilevel"/>
    <w:tmpl w:val="DFC4E606"/>
    <w:lvl w:ilvl="0" w:tplc="606A4572">
      <w:start w:val="2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B3653A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320EA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A078E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0F2AD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EC2F3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92640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47E12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4E29EF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4A652A5"/>
    <w:multiLevelType w:val="hybridMultilevel"/>
    <w:tmpl w:val="B96628A2"/>
    <w:lvl w:ilvl="0" w:tplc="7ABE4DF8">
      <w:start w:val="1"/>
      <w:numFmt w:val="bullet"/>
      <w:lvlText w:val="-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3509E6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6E29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F08F52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2F6B2D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F4C4C1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16D1E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82A04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61AE24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52A1B8F"/>
    <w:multiLevelType w:val="hybridMultilevel"/>
    <w:tmpl w:val="F04A0D1E"/>
    <w:lvl w:ilvl="0" w:tplc="741494D4">
      <w:start w:val="1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68D87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90264D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DC192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2822D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C4890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BA85E6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648C2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A4C60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7AC3617C"/>
    <w:multiLevelType w:val="hybridMultilevel"/>
    <w:tmpl w:val="5B0442B2"/>
    <w:lvl w:ilvl="0" w:tplc="145C592A">
      <w:start w:val="1"/>
      <w:numFmt w:val="bullet"/>
      <w:lvlText w:val="-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E9A42D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2AAFE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D524BB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B2E17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D8559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E8B6D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54AB47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086C55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7C825813"/>
    <w:multiLevelType w:val="hybridMultilevel"/>
    <w:tmpl w:val="5928BD3E"/>
    <w:lvl w:ilvl="0" w:tplc="F374621C">
      <w:start w:val="1"/>
      <w:numFmt w:val="bullet"/>
      <w:lvlText w:val="–"/>
      <w:lvlJc w:val="left"/>
      <w:pPr>
        <w:ind w:left="1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80136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183F2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B0C25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A05C0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34726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A4E788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BE35F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F683C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07037686">
    <w:abstractNumId w:val="5"/>
  </w:num>
  <w:num w:numId="2" w16cid:durableId="300696324">
    <w:abstractNumId w:val="13"/>
  </w:num>
  <w:num w:numId="3" w16cid:durableId="1451163715">
    <w:abstractNumId w:val="14"/>
  </w:num>
  <w:num w:numId="4" w16cid:durableId="4793470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2132213">
    <w:abstractNumId w:val="1"/>
  </w:num>
  <w:num w:numId="6" w16cid:durableId="67577080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86973848">
    <w:abstractNumId w:val="7"/>
  </w:num>
  <w:num w:numId="8" w16cid:durableId="393089932">
    <w:abstractNumId w:val="7"/>
  </w:num>
  <w:num w:numId="9" w16cid:durableId="813108280">
    <w:abstractNumId w:val="15"/>
  </w:num>
  <w:num w:numId="10" w16cid:durableId="480847971">
    <w:abstractNumId w:val="15"/>
  </w:num>
  <w:num w:numId="11" w16cid:durableId="1817650643">
    <w:abstractNumId w:val="3"/>
  </w:num>
  <w:num w:numId="12" w16cid:durableId="151468343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620499">
    <w:abstractNumId w:val="6"/>
  </w:num>
  <w:num w:numId="14" w16cid:durableId="3349177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9893197">
    <w:abstractNumId w:val="17"/>
  </w:num>
  <w:num w:numId="16" w16cid:durableId="12801672">
    <w:abstractNumId w:val="17"/>
  </w:num>
  <w:num w:numId="17" w16cid:durableId="873615783">
    <w:abstractNumId w:val="0"/>
  </w:num>
  <w:num w:numId="18" w16cid:durableId="121853989">
    <w:abstractNumId w:val="0"/>
  </w:num>
  <w:num w:numId="19" w16cid:durableId="942801853">
    <w:abstractNumId w:val="10"/>
  </w:num>
  <w:num w:numId="20" w16cid:durableId="2035183455">
    <w:abstractNumId w:val="10"/>
  </w:num>
  <w:num w:numId="21" w16cid:durableId="1161391080">
    <w:abstractNumId w:val="4"/>
  </w:num>
  <w:num w:numId="22" w16cid:durableId="127283817">
    <w:abstractNumId w:val="4"/>
  </w:num>
  <w:num w:numId="23" w16cid:durableId="168377125">
    <w:abstractNumId w:val="20"/>
  </w:num>
  <w:num w:numId="24" w16cid:durableId="890195324">
    <w:abstractNumId w:val="20"/>
  </w:num>
  <w:num w:numId="25" w16cid:durableId="1725906874">
    <w:abstractNumId w:val="2"/>
  </w:num>
  <w:num w:numId="26" w16cid:durableId="1620377839">
    <w:abstractNumId w:val="2"/>
  </w:num>
  <w:num w:numId="27" w16cid:durableId="1438132707">
    <w:abstractNumId w:val="11"/>
  </w:num>
  <w:num w:numId="28" w16cid:durableId="2072918446">
    <w:abstractNumId w:val="11"/>
  </w:num>
  <w:num w:numId="29" w16cid:durableId="753942784">
    <w:abstractNumId w:val="19"/>
  </w:num>
  <w:num w:numId="30" w16cid:durableId="84536571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795453">
    <w:abstractNumId w:val="8"/>
  </w:num>
  <w:num w:numId="32" w16cid:durableId="2678572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63033196">
    <w:abstractNumId w:val="18"/>
  </w:num>
  <w:num w:numId="34" w16cid:durableId="6417341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5627662">
    <w:abstractNumId w:val="22"/>
  </w:num>
  <w:num w:numId="36" w16cid:durableId="2075345855">
    <w:abstractNumId w:val="22"/>
  </w:num>
  <w:num w:numId="37" w16cid:durableId="881792256">
    <w:abstractNumId w:val="21"/>
  </w:num>
  <w:num w:numId="38" w16cid:durableId="18500246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34568308">
    <w:abstractNumId w:val="9"/>
  </w:num>
  <w:num w:numId="40" w16cid:durableId="9046053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19833891">
    <w:abstractNumId w:val="12"/>
  </w:num>
  <w:num w:numId="42" w16cid:durableId="1005592192">
    <w:abstractNumId w:val="12"/>
  </w:num>
  <w:num w:numId="43" w16cid:durableId="759182953">
    <w:abstractNumId w:val="23"/>
  </w:num>
  <w:num w:numId="44" w16cid:durableId="4795817">
    <w:abstractNumId w:val="23"/>
  </w:num>
  <w:num w:numId="45" w16cid:durableId="1340236275">
    <w:abstractNumId w:val="16"/>
  </w:num>
  <w:num w:numId="46" w16cid:durableId="6060841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145F1D"/>
    <w:rsid w:val="0023097C"/>
    <w:rsid w:val="002555C1"/>
    <w:rsid w:val="00266706"/>
    <w:rsid w:val="002A3DFF"/>
    <w:rsid w:val="002C1949"/>
    <w:rsid w:val="003316D9"/>
    <w:rsid w:val="00341AF9"/>
    <w:rsid w:val="0038657E"/>
    <w:rsid w:val="003F2E3A"/>
    <w:rsid w:val="00464030"/>
    <w:rsid w:val="004807FC"/>
    <w:rsid w:val="00496E95"/>
    <w:rsid w:val="004A683B"/>
    <w:rsid w:val="00532B20"/>
    <w:rsid w:val="00535989"/>
    <w:rsid w:val="005A324D"/>
    <w:rsid w:val="00666163"/>
    <w:rsid w:val="006837E4"/>
    <w:rsid w:val="006D7A45"/>
    <w:rsid w:val="0074334F"/>
    <w:rsid w:val="00760CD3"/>
    <w:rsid w:val="007A780A"/>
    <w:rsid w:val="008674C8"/>
    <w:rsid w:val="008765B7"/>
    <w:rsid w:val="008C7BB1"/>
    <w:rsid w:val="008D74A9"/>
    <w:rsid w:val="00926781"/>
    <w:rsid w:val="00952991"/>
    <w:rsid w:val="00975712"/>
    <w:rsid w:val="00A73478"/>
    <w:rsid w:val="00AD49B3"/>
    <w:rsid w:val="00B349D1"/>
    <w:rsid w:val="00B634DA"/>
    <w:rsid w:val="00B71AA9"/>
    <w:rsid w:val="00B87D2F"/>
    <w:rsid w:val="00BE3359"/>
    <w:rsid w:val="00BF5729"/>
    <w:rsid w:val="00C37878"/>
    <w:rsid w:val="00D2181B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EF5D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next w:val="Normal"/>
    <w:link w:val="Naslov1Char"/>
    <w:uiPriority w:val="9"/>
    <w:qFormat/>
    <w:rsid w:val="00A73478"/>
    <w:pPr>
      <w:keepNext/>
      <w:keepLines/>
      <w:spacing w:after="12" w:line="268" w:lineRule="auto"/>
      <w:ind w:left="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hr-HR"/>
      <w14:ligatures w14:val="standardContextual"/>
    </w:rPr>
  </w:style>
  <w:style w:type="paragraph" w:styleId="Naslov2">
    <w:name w:val="heading 2"/>
    <w:next w:val="Normal"/>
    <w:link w:val="Naslov2Char"/>
    <w:uiPriority w:val="9"/>
    <w:semiHidden/>
    <w:unhideWhenUsed/>
    <w:qFormat/>
    <w:rsid w:val="00A73478"/>
    <w:pPr>
      <w:keepNext/>
      <w:keepLines/>
      <w:spacing w:after="12" w:line="268" w:lineRule="auto"/>
      <w:ind w:left="7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lang w:eastAsia="hr-HR"/>
      <w14:ligatures w14:val="standardContextual"/>
    </w:rPr>
  </w:style>
  <w:style w:type="paragraph" w:styleId="Naslov3">
    <w:name w:val="heading 3"/>
    <w:next w:val="Normal"/>
    <w:link w:val="Naslov3Char"/>
    <w:uiPriority w:val="9"/>
    <w:semiHidden/>
    <w:unhideWhenUsed/>
    <w:qFormat/>
    <w:rsid w:val="00A73478"/>
    <w:pPr>
      <w:keepNext/>
      <w:keepLines/>
      <w:spacing w:after="0" w:line="256" w:lineRule="auto"/>
      <w:ind w:left="721" w:hanging="10"/>
      <w:outlineLvl w:val="2"/>
    </w:pPr>
    <w:rPr>
      <w:rFonts w:ascii="Times New Roman" w:eastAsia="Times New Roman" w:hAnsi="Times New Roman" w:cs="Times New Roman"/>
      <w:b/>
      <w:color w:val="000000"/>
      <w:kern w:val="2"/>
      <w:sz w:val="24"/>
      <w:u w:val="single" w:color="000000"/>
      <w:lang w:eastAsia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A73478"/>
    <w:rPr>
      <w:rFonts w:ascii="Times New Roman" w:eastAsia="Times New Roman" w:hAnsi="Times New Roman" w:cs="Times New Roman"/>
      <w:b/>
      <w:color w:val="000000"/>
      <w:kern w:val="2"/>
      <w:sz w:val="24"/>
      <w:lang w:eastAsia="hr-HR"/>
      <w14:ligatures w14:val="standardContextual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478"/>
    <w:rPr>
      <w:rFonts w:ascii="Times New Roman" w:eastAsia="Times New Roman" w:hAnsi="Times New Roman" w:cs="Times New Roman"/>
      <w:b/>
      <w:color w:val="000000"/>
      <w:kern w:val="2"/>
      <w:sz w:val="24"/>
      <w:lang w:eastAsia="hr-HR"/>
      <w14:ligatures w14:val="standardContextual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478"/>
    <w:rPr>
      <w:rFonts w:ascii="Times New Roman" w:eastAsia="Times New Roman" w:hAnsi="Times New Roman" w:cs="Times New Roman"/>
      <w:b/>
      <w:color w:val="000000"/>
      <w:kern w:val="2"/>
      <w:sz w:val="24"/>
      <w:u w:val="single" w:color="000000"/>
      <w:lang w:eastAsia="hr-HR"/>
      <w14:ligatures w14:val="standardContextual"/>
    </w:rPr>
  </w:style>
  <w:style w:type="paragraph" w:customStyle="1" w:styleId="msonormal0">
    <w:name w:val="msonormal"/>
    <w:basedOn w:val="Normal"/>
    <w:rsid w:val="00A7347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adraj1">
    <w:name w:val="toc 1"/>
    <w:autoRedefine/>
    <w:semiHidden/>
    <w:unhideWhenUsed/>
    <w:rsid w:val="00A73478"/>
    <w:pPr>
      <w:spacing w:after="195" w:line="256" w:lineRule="auto"/>
      <w:ind w:left="1302" w:right="857" w:hanging="10"/>
    </w:pPr>
    <w:rPr>
      <w:rFonts w:ascii="Times New Roman" w:eastAsia="Times New Roman" w:hAnsi="Times New Roman" w:cs="Times New Roman"/>
      <w:b/>
      <w:color w:val="000000"/>
      <w:kern w:val="2"/>
      <w:sz w:val="20"/>
      <w:lang w:eastAsia="hr-HR"/>
      <w14:ligatures w14:val="standardContextual"/>
    </w:rPr>
  </w:style>
  <w:style w:type="paragraph" w:styleId="Sadraj2">
    <w:name w:val="toc 2"/>
    <w:autoRedefine/>
    <w:semiHidden/>
    <w:unhideWhenUsed/>
    <w:rsid w:val="00A73478"/>
    <w:pPr>
      <w:spacing w:after="0" w:line="256" w:lineRule="auto"/>
      <w:ind w:left="1501" w:right="337" w:hanging="10"/>
    </w:pPr>
    <w:rPr>
      <w:rFonts w:ascii="Times New Roman" w:eastAsia="Times New Roman" w:hAnsi="Times New Roman" w:cs="Times New Roman"/>
      <w:color w:val="000000"/>
      <w:kern w:val="2"/>
      <w:sz w:val="20"/>
      <w:lang w:eastAsia="hr-HR"/>
      <w14:ligatures w14:val="standardContextual"/>
    </w:rPr>
  </w:style>
  <w:style w:type="table" w:customStyle="1" w:styleId="TableGrid">
    <w:name w:val="TableGrid"/>
    <w:rsid w:val="00A73478"/>
    <w:pPr>
      <w:spacing w:after="0" w:line="240" w:lineRule="auto"/>
    </w:pPr>
    <w:rPr>
      <w:rFonts w:eastAsiaTheme="minorEastAsia"/>
      <w:kern w:val="2"/>
      <w:lang w:eastAsia="hr-H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A7347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73478"/>
    <w:rPr>
      <w:color w:val="800080"/>
      <w:u w:val="single"/>
    </w:rPr>
  </w:style>
  <w:style w:type="character" w:customStyle="1" w:styleId="Nerijeenospominjanje1">
    <w:name w:val="Neriješeno spominjanje1"/>
    <w:basedOn w:val="Zadanifontodlomka"/>
    <w:uiPriority w:val="99"/>
    <w:rsid w:val="00A73478"/>
    <w:rPr>
      <w:color w:val="605E5C"/>
      <w:shd w:val="clear" w:color="auto" w:fill="E1DFDD"/>
    </w:rPr>
  </w:style>
  <w:style w:type="numbering" w:customStyle="1" w:styleId="Bezpopisa1">
    <w:name w:val="Bez popisa1"/>
    <w:next w:val="Bezpopisa"/>
    <w:uiPriority w:val="99"/>
    <w:semiHidden/>
    <w:unhideWhenUsed/>
    <w:rsid w:val="00A73478"/>
  </w:style>
  <w:style w:type="table" w:customStyle="1" w:styleId="TableGrid1">
    <w:name w:val="TableGrid1"/>
    <w:rsid w:val="00A73478"/>
    <w:pPr>
      <w:spacing w:after="0" w:line="240" w:lineRule="auto"/>
    </w:pPr>
    <w:rPr>
      <w:rFonts w:ascii="Calibri" w:eastAsia="Times New Roman" w:hAnsi="Calibri" w:cs="Times New Roman"/>
      <w:kern w:val="2"/>
      <w:lang w:eastAsia="hr-H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18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26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39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21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34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42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7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29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24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32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37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40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23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28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36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10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19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31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14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22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27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30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35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43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8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17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25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33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38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20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Relationship Id="rId41" Type="http://schemas.openxmlformats.org/officeDocument/2006/relationships/hyperlink" Target="file:///C:\Users\mperhat\Documents\OP&#262;INSKO%20VIJE&#262;E\23.%20sjednica%20OVOJ%2018.12.2024\17.2.%20Plan%20za&#353;tite%20od%20po&#382;ara%20a&#382;urirano%202024.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6157</Words>
  <Characters>35096</Characters>
  <Application>Microsoft Office Word</Application>
  <DocSecurity>0</DocSecurity>
  <Lines>292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2024-12-19T17:28:00Z</dcterms:created>
  <dcterms:modified xsi:type="dcterms:W3CDTF">2024-12-19T17:28:00Z</dcterms:modified>
</cp:coreProperties>
</file>