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6CAC2" w14:textId="77777777" w:rsidR="00A41795" w:rsidRPr="00CB7A28" w:rsidRDefault="00000000" w:rsidP="00A41795">
      <w:pPr>
        <w:suppressAutoHyphens w:val="0"/>
        <w:autoSpaceDN/>
        <w:spacing w:after="120"/>
        <w:ind w:left="51" w:hanging="10"/>
        <w:jc w:val="both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CB7A28"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 xml:space="preserve">Na temelju članka 13. stavak 7. Zakona o zaštiti od požara (‘’ Narodne novine’’ broj 92/10 i 114/22) i članka 33. stavak 1. točka 23. Statuta Općine Jelenje („Službene novine Općine Jelenje broj 59/23) Općinsko vijeće Općine Jelenje na 23. sjednici, održanoj 18. prosinca 2024. donosi </w:t>
      </w:r>
    </w:p>
    <w:p w14:paraId="5A4D2867" w14:textId="77777777" w:rsidR="00A41795" w:rsidRPr="00CB7A28" w:rsidRDefault="00A41795" w:rsidP="00A41795">
      <w:pPr>
        <w:suppressAutoHyphens w:val="0"/>
        <w:autoSpaceDN/>
        <w:spacing w:after="120"/>
        <w:ind w:left="51" w:hanging="10"/>
        <w:jc w:val="both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</w:p>
    <w:p w14:paraId="5D13CC89" w14:textId="090E3670" w:rsidR="00A41795" w:rsidRPr="00CB7A28" w:rsidRDefault="00000000" w:rsidP="00A41795">
      <w:pPr>
        <w:suppressAutoHyphens w:val="0"/>
        <w:autoSpaceDN/>
        <w:spacing w:after="120"/>
        <w:ind w:left="36" w:hanging="10"/>
        <w:jc w:val="center"/>
        <w:textAlignment w:val="auto"/>
        <w:rPr>
          <w:rFonts w:ascii="Arial" w:eastAsia="Arial" w:hAnsi="Arial" w:cs="Arial"/>
          <w:b/>
          <w:color w:val="000000"/>
          <w:kern w:val="2"/>
          <w:lang w:eastAsia="hr-HR"/>
          <w14:ligatures w14:val="standardContextual"/>
        </w:rPr>
      </w:pPr>
      <w:r>
        <w:rPr>
          <w:rFonts w:ascii="Arial" w:eastAsia="Arial" w:hAnsi="Arial" w:cs="Arial"/>
          <w:b/>
          <w:color w:val="000000"/>
          <w:kern w:val="2"/>
          <w:lang w:eastAsia="hr-HR"/>
          <w14:ligatures w14:val="standardContextual"/>
        </w:rPr>
        <w:t xml:space="preserve">     </w:t>
      </w:r>
      <w:r w:rsidRPr="00CB7A28">
        <w:rPr>
          <w:rFonts w:ascii="Arial" w:eastAsia="Arial" w:hAnsi="Arial" w:cs="Arial"/>
          <w:b/>
          <w:color w:val="000000"/>
          <w:kern w:val="2"/>
          <w:lang w:eastAsia="hr-HR"/>
          <w14:ligatures w14:val="standardContextual"/>
        </w:rPr>
        <w:t>ODLUKU</w:t>
      </w:r>
    </w:p>
    <w:p w14:paraId="5B9A8ACB" w14:textId="77777777" w:rsidR="00A41795" w:rsidRPr="00CB7A28" w:rsidRDefault="00000000" w:rsidP="00A41795">
      <w:pPr>
        <w:suppressAutoHyphens w:val="0"/>
        <w:autoSpaceDN/>
        <w:spacing w:after="120"/>
        <w:ind w:left="567" w:right="176" w:hanging="10"/>
        <w:jc w:val="center"/>
        <w:textAlignment w:val="auto"/>
        <w:rPr>
          <w:rFonts w:ascii="Arial" w:eastAsia="Arial" w:hAnsi="Arial" w:cs="Arial"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CB7A28">
        <w:rPr>
          <w:rFonts w:ascii="Arial" w:eastAsia="Arial" w:hAnsi="Arial" w:cs="Arial"/>
          <w:b/>
          <w:color w:val="000000"/>
          <w:kern w:val="2"/>
          <w:sz w:val="24"/>
          <w:szCs w:val="24"/>
          <w:lang w:eastAsia="hr-HR"/>
          <w14:ligatures w14:val="standardContextual"/>
        </w:rPr>
        <w:t xml:space="preserve"> o usvajanju Procjene ugroženosti od požara i tehnoloških eksplozija za Općinu Jelenje </w:t>
      </w:r>
      <w:r w:rsidRPr="00CB7A28">
        <w:rPr>
          <w:rFonts w:ascii="Arial" w:eastAsia="Arial" w:hAnsi="Arial" w:cs="Arial"/>
          <w:color w:val="000000"/>
          <w:kern w:val="2"/>
          <w:sz w:val="24"/>
          <w:szCs w:val="24"/>
          <w:lang w:eastAsia="hr-HR"/>
          <w14:ligatures w14:val="standardContextual"/>
        </w:rPr>
        <w:t xml:space="preserve"> </w:t>
      </w:r>
    </w:p>
    <w:p w14:paraId="52CB8495" w14:textId="77777777" w:rsidR="00A41795" w:rsidRPr="00CB7A28" w:rsidRDefault="00A41795" w:rsidP="00A41795">
      <w:pPr>
        <w:suppressAutoHyphens w:val="0"/>
        <w:autoSpaceDN/>
        <w:spacing w:after="120"/>
        <w:ind w:left="36" w:hanging="10"/>
        <w:jc w:val="center"/>
        <w:textAlignment w:val="auto"/>
        <w:rPr>
          <w:rFonts w:ascii="Arial" w:eastAsia="Arial" w:hAnsi="Arial" w:cs="Arial"/>
          <w:b/>
          <w:color w:val="000000"/>
          <w:kern w:val="2"/>
          <w:lang w:eastAsia="hr-HR"/>
          <w14:ligatures w14:val="standardContextual"/>
        </w:rPr>
      </w:pPr>
    </w:p>
    <w:p w14:paraId="64AA251D" w14:textId="77777777" w:rsidR="00A41795" w:rsidRPr="00CB7A28" w:rsidRDefault="00000000" w:rsidP="00A41795">
      <w:pPr>
        <w:suppressAutoHyphens w:val="0"/>
        <w:autoSpaceDN/>
        <w:spacing w:after="120"/>
        <w:ind w:left="36" w:hanging="10"/>
        <w:jc w:val="center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CB7A28">
        <w:rPr>
          <w:rFonts w:ascii="Arial" w:eastAsia="Arial" w:hAnsi="Arial" w:cs="Arial"/>
          <w:b/>
          <w:color w:val="000000"/>
          <w:kern w:val="2"/>
          <w:lang w:eastAsia="hr-HR"/>
          <w14:ligatures w14:val="standardContextual"/>
        </w:rPr>
        <w:t>Članak 1.</w:t>
      </w:r>
    </w:p>
    <w:p w14:paraId="6E5EB355" w14:textId="77777777" w:rsidR="00A41795" w:rsidRPr="00CB7A28" w:rsidRDefault="00000000" w:rsidP="00A41795">
      <w:pPr>
        <w:suppressAutoHyphens w:val="0"/>
        <w:autoSpaceDN/>
        <w:spacing w:after="120"/>
        <w:ind w:left="51" w:hanging="10"/>
        <w:jc w:val="both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CB7A28"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Donosi se Procjena ugroženosti od požara i tehnoloških eksplozija za Općinu Jelenje koja se nalazi u prilogu ove Odluke i čini njen sastavni dio</w:t>
      </w:r>
    </w:p>
    <w:p w14:paraId="4212B000" w14:textId="77777777" w:rsidR="00A41795" w:rsidRPr="00CB7A28" w:rsidRDefault="00A41795" w:rsidP="00A41795">
      <w:pPr>
        <w:suppressAutoHyphens w:val="0"/>
        <w:autoSpaceDN/>
        <w:spacing w:after="120"/>
        <w:ind w:left="36" w:hanging="10"/>
        <w:jc w:val="center"/>
        <w:textAlignment w:val="auto"/>
        <w:rPr>
          <w:rFonts w:ascii="Arial" w:eastAsia="Arial" w:hAnsi="Arial" w:cs="Arial"/>
          <w:b/>
          <w:color w:val="000000"/>
          <w:kern w:val="2"/>
          <w:lang w:eastAsia="hr-HR"/>
          <w14:ligatures w14:val="standardContextual"/>
        </w:rPr>
      </w:pPr>
    </w:p>
    <w:p w14:paraId="61F6CE09" w14:textId="77777777" w:rsidR="00A41795" w:rsidRPr="00CB7A28" w:rsidRDefault="00000000" w:rsidP="00A41795">
      <w:pPr>
        <w:suppressAutoHyphens w:val="0"/>
        <w:autoSpaceDN/>
        <w:spacing w:after="120"/>
        <w:ind w:left="36" w:hanging="10"/>
        <w:jc w:val="center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CB7A28">
        <w:rPr>
          <w:rFonts w:ascii="Arial" w:eastAsia="Arial" w:hAnsi="Arial" w:cs="Arial"/>
          <w:b/>
          <w:color w:val="000000"/>
          <w:kern w:val="2"/>
          <w:lang w:eastAsia="hr-HR"/>
          <w14:ligatures w14:val="standardContextual"/>
        </w:rPr>
        <w:t>Članak 2.</w:t>
      </w:r>
    </w:p>
    <w:p w14:paraId="544B0789" w14:textId="77777777" w:rsidR="00A41795" w:rsidRPr="00CB7A28" w:rsidRDefault="00000000" w:rsidP="00A41795">
      <w:pPr>
        <w:suppressAutoHyphens w:val="0"/>
        <w:autoSpaceDN/>
        <w:spacing w:after="120"/>
        <w:ind w:left="51" w:hanging="10"/>
        <w:jc w:val="both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CB7A28"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Ova Odluka objaviti će se u „Službenim novinama Općine Jelenje“, a Procjena ugroženosti od požara i tehnoloških eksplozija za Općinu Jelenje objaviti će se na mrežnim stranicama Općine Jelenje.</w:t>
      </w:r>
    </w:p>
    <w:p w14:paraId="5D6CEB8F" w14:textId="77777777" w:rsidR="00A41795" w:rsidRPr="00CB7A28" w:rsidRDefault="00000000" w:rsidP="00A41795">
      <w:pPr>
        <w:suppressAutoHyphens w:val="0"/>
        <w:autoSpaceDN/>
        <w:spacing w:after="120"/>
        <w:ind w:left="63" w:right="2559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CB7A28"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 xml:space="preserve">               </w:t>
      </w:r>
      <w:r w:rsidRPr="00CB7A28"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ab/>
        <w:t xml:space="preserve">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2"/>
        <w:gridCol w:w="3763"/>
      </w:tblGrid>
      <w:tr w:rsidR="007D6264" w14:paraId="1EE10C61" w14:textId="77777777" w:rsidTr="002B140A">
        <w:tc>
          <w:tcPr>
            <w:tcW w:w="1023" w:type="dxa"/>
            <w:hideMark/>
          </w:tcPr>
          <w:p w14:paraId="7AE37719" w14:textId="77777777" w:rsidR="00A41795" w:rsidRPr="004807FC" w:rsidRDefault="00000000" w:rsidP="002B140A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KLASA:</w:t>
            </w:r>
          </w:p>
        </w:tc>
        <w:tc>
          <w:tcPr>
            <w:tcW w:w="3763" w:type="dxa"/>
            <w:hideMark/>
          </w:tcPr>
          <w:p w14:paraId="035CEC47" w14:textId="77777777" w:rsidR="00A41795" w:rsidRPr="004807FC" w:rsidRDefault="00000000" w:rsidP="002B140A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Klasa"/>
                  <w:enabled/>
                  <w:calcOnExit w:val="0"/>
                  <w:textInput/>
                </w:ffData>
              </w:fldChar>
            </w:r>
            <w:bookmarkStart w:id="0" w:name="Klasa"/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024-01/24-01/18</w:t>
            </w:r>
            <w:r w:rsidRPr="004807FC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7D6264" w14:paraId="3612B14B" w14:textId="77777777" w:rsidTr="002B140A">
        <w:tc>
          <w:tcPr>
            <w:tcW w:w="1023" w:type="dxa"/>
            <w:hideMark/>
          </w:tcPr>
          <w:p w14:paraId="3AA49BA3" w14:textId="77777777" w:rsidR="00A41795" w:rsidRPr="004807FC" w:rsidRDefault="00000000" w:rsidP="002B140A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URBROJ:</w:t>
            </w:r>
          </w:p>
        </w:tc>
        <w:tc>
          <w:tcPr>
            <w:tcW w:w="3763" w:type="dxa"/>
            <w:hideMark/>
          </w:tcPr>
          <w:p w14:paraId="57F3911C" w14:textId="77777777" w:rsidR="00A41795" w:rsidRPr="004807FC" w:rsidRDefault="00000000" w:rsidP="002B140A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Urbroj"/>
                  <w:enabled/>
                  <w:calcOnExit w:val="0"/>
                  <w:textInput/>
                </w:ffData>
              </w:fldChar>
            </w:r>
            <w:bookmarkStart w:id="1" w:name="Urbroj"/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2170-20-03-01/03-24-15</w:t>
            </w:r>
            <w:r w:rsidRPr="004807FC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7D6264" w14:paraId="52D9EBC6" w14:textId="77777777" w:rsidTr="002B140A">
        <w:tc>
          <w:tcPr>
            <w:tcW w:w="1023" w:type="dxa"/>
            <w:hideMark/>
          </w:tcPr>
          <w:p w14:paraId="06286716" w14:textId="77777777" w:rsidR="00A41795" w:rsidRPr="004807FC" w:rsidRDefault="00000000" w:rsidP="002B140A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Dražice,</w:t>
            </w:r>
          </w:p>
        </w:tc>
        <w:tc>
          <w:tcPr>
            <w:tcW w:w="3763" w:type="dxa"/>
            <w:hideMark/>
          </w:tcPr>
          <w:p w14:paraId="57076C7D" w14:textId="77777777" w:rsidR="00A41795" w:rsidRPr="004807FC" w:rsidRDefault="00000000" w:rsidP="002B140A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Datum"/>
                  <w:enabled/>
                  <w:calcOnExit w:val="0"/>
                  <w:textInput/>
                </w:ffData>
              </w:fldChar>
            </w:r>
            <w:bookmarkStart w:id="2" w:name="Datum"/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19. prosinca 2024.</w:t>
            </w:r>
            <w:r w:rsidRPr="004807FC">
              <w:rPr>
                <w:rFonts w:ascii="Arial" w:hAnsi="Arial" w:cs="Arial"/>
              </w:rPr>
              <w:fldChar w:fldCharType="end"/>
            </w:r>
            <w:bookmarkEnd w:id="2"/>
          </w:p>
        </w:tc>
      </w:tr>
    </w:tbl>
    <w:p w14:paraId="5E2876E4" w14:textId="77777777" w:rsidR="00A41795" w:rsidRPr="00CB7A28" w:rsidRDefault="00000000" w:rsidP="00A41795">
      <w:pPr>
        <w:suppressAutoHyphens w:val="0"/>
        <w:autoSpaceDN/>
        <w:spacing w:after="120"/>
        <w:ind w:left="4724" w:hanging="10"/>
        <w:jc w:val="right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CB7A28"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PREDSJEDNICA OPĆINSKOG VIJEĆA OPĆINE JELENJE</w:t>
      </w:r>
    </w:p>
    <w:p w14:paraId="5165E8BC" w14:textId="77777777" w:rsidR="00A41795" w:rsidRPr="00CB7A28" w:rsidRDefault="00000000" w:rsidP="00A41795">
      <w:pPr>
        <w:suppressAutoHyphens w:val="0"/>
        <w:autoSpaceDN/>
        <w:spacing w:after="120"/>
        <w:ind w:left="10" w:right="56" w:hanging="10"/>
        <w:jc w:val="right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CB7A28"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 xml:space="preserve">    Izabela Nemaz</w:t>
      </w:r>
    </w:p>
    <w:p w14:paraId="36A7945C" w14:textId="55F357E6" w:rsidR="00535989" w:rsidRPr="00B349D1" w:rsidRDefault="00535989" w:rsidP="00B349D1">
      <w:pPr>
        <w:spacing w:after="0"/>
        <w:jc w:val="both"/>
        <w:rPr>
          <w:rFonts w:ascii="Arial" w:eastAsia="Times New Roman" w:hAnsi="Arial" w:cs="Arial"/>
          <w:b/>
          <w:bCs/>
          <w:lang w:eastAsia="hr-HR"/>
        </w:rPr>
      </w:pPr>
    </w:p>
    <w:p w14:paraId="3A079127" w14:textId="12DCFC5E" w:rsidR="00B349D1" w:rsidRPr="004807FC" w:rsidRDefault="00B349D1" w:rsidP="00B349D1">
      <w:pPr>
        <w:spacing w:after="0"/>
        <w:rPr>
          <w:rFonts w:ascii="Arial" w:eastAsia="Times New Roman" w:hAnsi="Arial" w:cs="Arial"/>
          <w:lang w:eastAsia="hr-HR"/>
        </w:rPr>
      </w:pPr>
    </w:p>
    <w:p w14:paraId="475B7A9F" w14:textId="77777777" w:rsidR="00B349D1" w:rsidRPr="004807FC" w:rsidRDefault="00B349D1" w:rsidP="00B349D1">
      <w:pPr>
        <w:spacing w:after="0"/>
        <w:rPr>
          <w:rFonts w:ascii="Arial" w:eastAsia="Times New Roman" w:hAnsi="Arial" w:cs="Arial"/>
          <w:lang w:eastAsia="hr-HR"/>
        </w:rPr>
      </w:pPr>
    </w:p>
    <w:sectPr w:rsidR="00B349D1" w:rsidRPr="004807FC" w:rsidSect="00FA1E66">
      <w:pgSz w:w="11906" w:h="16838"/>
      <w:pgMar w:top="1134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FC72E3"/>
    <w:multiLevelType w:val="hybridMultilevel"/>
    <w:tmpl w:val="AFB412E6"/>
    <w:lvl w:ilvl="0" w:tplc="139225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1C254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62E9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F0E1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EE02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3A99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8039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023D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4053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57468"/>
    <w:multiLevelType w:val="hybridMultilevel"/>
    <w:tmpl w:val="D2AEF6D0"/>
    <w:lvl w:ilvl="0" w:tplc="1EC6E55C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97D68E6C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355C5B88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D95E90B4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DF787A1C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163EB468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A1E2FE40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94B2FDE0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2F4A02C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 w16cid:durableId="2124423709">
    <w:abstractNumId w:val="0"/>
  </w:num>
  <w:num w:numId="2" w16cid:durableId="361052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A9"/>
    <w:rsid w:val="00041AC5"/>
    <w:rsid w:val="000A77E6"/>
    <w:rsid w:val="000D2A78"/>
    <w:rsid w:val="00145F1D"/>
    <w:rsid w:val="002555C1"/>
    <w:rsid w:val="00266706"/>
    <w:rsid w:val="002A3DFF"/>
    <w:rsid w:val="002B140A"/>
    <w:rsid w:val="003316D9"/>
    <w:rsid w:val="00341AF9"/>
    <w:rsid w:val="0038657E"/>
    <w:rsid w:val="003F2E3A"/>
    <w:rsid w:val="00464030"/>
    <w:rsid w:val="00465754"/>
    <w:rsid w:val="004807FC"/>
    <w:rsid w:val="00496E95"/>
    <w:rsid w:val="004A683B"/>
    <w:rsid w:val="00532B20"/>
    <w:rsid w:val="00535989"/>
    <w:rsid w:val="005574BC"/>
    <w:rsid w:val="005A324D"/>
    <w:rsid w:val="00666163"/>
    <w:rsid w:val="006837E4"/>
    <w:rsid w:val="0074334F"/>
    <w:rsid w:val="00760CD3"/>
    <w:rsid w:val="007D6264"/>
    <w:rsid w:val="00853ECA"/>
    <w:rsid w:val="008674C8"/>
    <w:rsid w:val="008765B7"/>
    <w:rsid w:val="008C7BB1"/>
    <w:rsid w:val="008D74A9"/>
    <w:rsid w:val="00926781"/>
    <w:rsid w:val="00952991"/>
    <w:rsid w:val="00A41795"/>
    <w:rsid w:val="00AD49B3"/>
    <w:rsid w:val="00B349D1"/>
    <w:rsid w:val="00B634DA"/>
    <w:rsid w:val="00B87D2F"/>
    <w:rsid w:val="00BE3359"/>
    <w:rsid w:val="00BF5729"/>
    <w:rsid w:val="00C37878"/>
    <w:rsid w:val="00CB7A28"/>
    <w:rsid w:val="00D2181B"/>
    <w:rsid w:val="00D9622C"/>
    <w:rsid w:val="00E2769D"/>
    <w:rsid w:val="00FA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B8BD7"/>
  <w15:docId w15:val="{41381F37-B676-4544-A6DB-38D7319E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53598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7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74A9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837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F2E3A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F2E3A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25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 Gortan</dc:creator>
  <cp:lastModifiedBy>Martina Perhat</cp:lastModifiedBy>
  <cp:revision>2</cp:revision>
  <cp:lastPrinted>2022-12-12T07:50:00Z</cp:lastPrinted>
  <dcterms:created xsi:type="dcterms:W3CDTF">2024-12-19T17:28:00Z</dcterms:created>
  <dcterms:modified xsi:type="dcterms:W3CDTF">2024-12-19T17:28:00Z</dcterms:modified>
</cp:coreProperties>
</file>