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C0AC" w14:textId="77777777" w:rsidR="00547CBD" w:rsidRDefault="00547CBD">
      <w:pPr>
        <w:spacing w:after="0"/>
        <w:ind w:left="-1417" w:right="10489"/>
      </w:pPr>
    </w:p>
    <w:tbl>
      <w:tblPr>
        <w:tblStyle w:val="TableGrid"/>
        <w:tblW w:w="9285" w:type="dxa"/>
        <w:tblInd w:w="-106" w:type="dxa"/>
        <w:tblCellMar>
          <w:top w:w="47" w:type="dxa"/>
          <w:left w:w="78" w:type="dxa"/>
          <w:bottom w:w="39" w:type="dxa"/>
          <w:right w:w="51" w:type="dxa"/>
        </w:tblCellMar>
        <w:tblLook w:val="04A0" w:firstRow="1" w:lastRow="0" w:firstColumn="1" w:lastColumn="0" w:noHBand="0" w:noVBand="1"/>
      </w:tblPr>
      <w:tblGrid>
        <w:gridCol w:w="3935"/>
        <w:gridCol w:w="5350"/>
      </w:tblGrid>
      <w:tr w:rsidR="00547CBD" w14:paraId="3BA14E67" w14:textId="77777777">
        <w:trPr>
          <w:trHeight w:val="2161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52F5DC7" w14:textId="77777777" w:rsidR="00547CBD" w:rsidRDefault="00000000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</w:rPr>
              <w:t>OBRAZAC</w:t>
            </w:r>
          </w:p>
          <w:p w14:paraId="752D6638" w14:textId="77777777" w:rsidR="00547CBD" w:rsidRDefault="00000000">
            <w:pPr>
              <w:spacing w:after="100"/>
              <w:ind w:right="2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sudjelovanja u postupku savjetovanja s javnošću o </w:t>
            </w:r>
          </w:p>
          <w:p w14:paraId="69B764C2" w14:textId="5786C09D" w:rsidR="00547CBD" w:rsidRDefault="00964E95">
            <w:pPr>
              <w:ind w:left="54" w:right="1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Drugim </w:t>
            </w:r>
            <w:r w:rsidR="00962CA4">
              <w:rPr>
                <w:rFonts w:ascii="Arial" w:eastAsia="Arial" w:hAnsi="Arial" w:cs="Arial"/>
                <w:b/>
              </w:rPr>
              <w:t>izmjenama i dopunama Programa javnih potreba u kulturi, obrazovanju i religiji Općine Jelenje za 2024.g.</w:t>
            </w:r>
          </w:p>
        </w:tc>
      </w:tr>
      <w:tr w:rsidR="00547CBD" w14:paraId="420670AB" w14:textId="77777777" w:rsidTr="00964E95">
        <w:trPr>
          <w:trHeight w:val="953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9CC9" w14:textId="77777777" w:rsidR="00547CBD" w:rsidRDefault="00000000">
            <w:pPr>
              <w:spacing w:after="100"/>
              <w:ind w:left="29"/>
            </w:pPr>
            <w:r>
              <w:rPr>
                <w:rFonts w:ascii="Arial" w:eastAsia="Arial" w:hAnsi="Arial" w:cs="Arial"/>
              </w:rPr>
              <w:t>Naziv akta / dokumenta za koji se provodi savjetovanje:</w:t>
            </w:r>
          </w:p>
          <w:p w14:paraId="41109CEB" w14:textId="65155F08" w:rsidR="00547CBD" w:rsidRDefault="00964E95">
            <w:pPr>
              <w:ind w:left="36" w:righ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Drugim </w:t>
            </w:r>
            <w:r w:rsidR="00962CA4">
              <w:rPr>
                <w:rFonts w:ascii="Arial" w:eastAsia="Arial" w:hAnsi="Arial" w:cs="Arial"/>
                <w:b/>
              </w:rPr>
              <w:t>izmjene i dopune Programa javnih potreba u kulturi, obrazovanju i religiji Općine Jelenje za 2024.g.</w:t>
            </w:r>
          </w:p>
          <w:p w14:paraId="5C263D31" w14:textId="77777777" w:rsidR="00547CBD" w:rsidRDefault="00547CBD"/>
        </w:tc>
      </w:tr>
      <w:tr w:rsidR="00547CBD" w14:paraId="56F6677E" w14:textId="77777777">
        <w:trPr>
          <w:trHeight w:val="756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D313B" w14:textId="77777777" w:rsidR="00547CBD" w:rsidRDefault="00000000">
            <w:pPr>
              <w:ind w:left="29"/>
            </w:pPr>
            <w:r>
              <w:rPr>
                <w:rFonts w:ascii="Arial" w:eastAsia="Arial" w:hAnsi="Arial" w:cs="Arial"/>
              </w:rPr>
              <w:t>Nositelj izrade akta/dokumenta:</w:t>
            </w:r>
            <w:r>
              <w:rPr>
                <w:rFonts w:ascii="Arial" w:eastAsia="Arial" w:hAnsi="Arial" w:cs="Arial"/>
                <w:b/>
              </w:rPr>
              <w:t xml:space="preserve"> Jedinstveni upravni odjel Općine Jelenje </w:t>
            </w:r>
          </w:p>
        </w:tc>
      </w:tr>
      <w:tr w:rsidR="00547CBD" w14:paraId="21F2BC55" w14:textId="77777777">
        <w:trPr>
          <w:trHeight w:val="847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3C6B" w14:textId="77777777" w:rsidR="00547CBD" w:rsidRDefault="00000000">
            <w:pPr>
              <w:ind w:left="29"/>
            </w:pPr>
            <w:r>
              <w:rPr>
                <w:rFonts w:ascii="Arial" w:eastAsia="Arial" w:hAnsi="Arial" w:cs="Arial"/>
              </w:rPr>
              <w:t>Obrazloženje razloga i ciljeva koji se žele postići donošenjem akta: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A113" w14:textId="77777777" w:rsidR="00547CBD" w:rsidRDefault="00000000">
            <w:pPr>
              <w:spacing w:after="34"/>
              <w:ind w:left="30"/>
            </w:pPr>
            <w:r>
              <w:rPr>
                <w:rFonts w:ascii="Arial" w:eastAsia="Arial" w:hAnsi="Arial" w:cs="Arial"/>
                <w:sz w:val="20"/>
              </w:rPr>
              <w:t>Zakonska osnova:</w:t>
            </w:r>
          </w:p>
          <w:p w14:paraId="0CB72554" w14:textId="77777777" w:rsidR="00547CBD" w:rsidRDefault="00000000">
            <w:pPr>
              <w:numPr>
                <w:ilvl w:val="0"/>
                <w:numId w:val="1"/>
              </w:numPr>
              <w:spacing w:after="16" w:line="278" w:lineRule="auto"/>
              <w:ind w:right="28" w:hanging="120"/>
              <w:jc w:val="both"/>
            </w:pPr>
            <w:r>
              <w:rPr>
                <w:rFonts w:ascii="Arial" w:eastAsia="Arial" w:hAnsi="Arial" w:cs="Arial"/>
                <w:sz w:val="20"/>
              </w:rPr>
              <w:t>sukladno odredbama Zakona o kulturnim vijećima i financiranju javnih potreba u kulturi („Narodne novine“ broj 83/22) jedinica lokalne i područne (regionalne) samouprave, zajedno s godišnjim proračunom donose program javnih potreba u kulturi, sukladno odredbama.</w:t>
            </w:r>
          </w:p>
          <w:p w14:paraId="691FCFAB" w14:textId="77777777" w:rsidR="00547CBD" w:rsidRDefault="00000000">
            <w:pPr>
              <w:numPr>
                <w:ilvl w:val="0"/>
                <w:numId w:val="1"/>
              </w:numPr>
              <w:spacing w:line="282" w:lineRule="auto"/>
              <w:ind w:right="28" w:hanging="12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sukladno odredbama Državnog pedagoškog standarda za djecu nižih razreda osnovne škole </w:t>
            </w:r>
          </w:p>
          <w:p w14:paraId="046ED041" w14:textId="77777777" w:rsidR="00547CBD" w:rsidRDefault="00000000">
            <w:pPr>
              <w:spacing w:line="276" w:lineRule="auto"/>
              <w:ind w:left="205" w:right="56"/>
              <w:jc w:val="both"/>
            </w:pPr>
            <w:r>
              <w:rPr>
                <w:rFonts w:ascii="Arial" w:eastAsia="Arial" w:hAnsi="Arial" w:cs="Arial"/>
                <w:sz w:val="20"/>
              </w:rPr>
              <w:t>Definirani kao javna potreba za koju se sredstva mogu osigurati u proračunu jedinica lokalne samouprave, programi produženog boravka i cjelodnevne nastave predstavljaju “nadgradnju” minimalnog Državnog pedagoškog standarda za djecu nižih razreda osnovne škole (od 1. do 4. razreda).</w:t>
            </w:r>
          </w:p>
          <w:p w14:paraId="2A380E21" w14:textId="77777777" w:rsidR="00547CBD" w:rsidRDefault="00000000">
            <w:pPr>
              <w:spacing w:line="276" w:lineRule="auto"/>
              <w:ind w:left="205" w:right="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Produženi boravak omogućuje učenicima boravak u školi prije i nakon redovne nastave, s organiziranom prehranom te nastavnim i izvannastavnim aktivnostima. Cjelodnevna nastava predstavlja specifičan oblik ovog programa, osmišljen kao kombinacija razredne nastave i organiziranog slobodnog vremena tijekom najmanje osam sati </w:t>
            </w:r>
            <w:r>
              <w:rPr>
                <w:rFonts w:ascii="Arial" w:eastAsia="Arial" w:hAnsi="Arial" w:cs="Arial"/>
                <w:color w:val="666666"/>
                <w:sz w:val="20"/>
              </w:rPr>
              <w:t>dnevno (u pravilu od 8,00 do 16,00 sati).</w:t>
            </w:r>
          </w:p>
          <w:p w14:paraId="2EA01CCF" w14:textId="77777777" w:rsidR="00962CA4" w:rsidRDefault="00000000" w:rsidP="00964E95">
            <w:pPr>
              <w:spacing w:line="276" w:lineRule="auto"/>
              <w:ind w:left="199" w:right="56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Općinsko vijeće Općine Jelenje donijelo je Programa javnih potreba u socijalnoj skrbi i zdravstvu Općine Jelenje za 202</w:t>
            </w:r>
            <w:r w:rsidR="00962CA4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.g. Predmetnim programom planirana su sredstva u ukupnom iznosu od </w:t>
            </w:r>
            <w:r w:rsidR="00962CA4">
              <w:rPr>
                <w:rFonts w:ascii="Arial" w:eastAsia="Arial" w:hAnsi="Arial" w:cs="Arial"/>
                <w:sz w:val="20"/>
              </w:rPr>
              <w:t>563.700,00</w:t>
            </w:r>
            <w:r>
              <w:rPr>
                <w:rFonts w:ascii="Arial" w:eastAsia="Arial" w:hAnsi="Arial" w:cs="Arial"/>
                <w:sz w:val="20"/>
              </w:rPr>
              <w:t xml:space="preserve"> EURA</w:t>
            </w:r>
            <w:r w:rsidR="00962CA4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3AE5A60" w14:textId="1BC8B4F7" w:rsidR="00547CBD" w:rsidRDefault="00964E95" w:rsidP="00964E95">
            <w:pPr>
              <w:spacing w:line="276" w:lineRule="auto"/>
              <w:ind w:left="199" w:right="56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962CA4">
              <w:rPr>
                <w:rFonts w:ascii="Arial" w:eastAsia="Arial" w:hAnsi="Arial" w:cs="Arial"/>
                <w:sz w:val="20"/>
              </w:rPr>
              <w:t>rvim</w:t>
            </w:r>
            <w:r w:rsidR="00000000">
              <w:rPr>
                <w:rFonts w:ascii="Arial" w:eastAsia="Arial" w:hAnsi="Arial" w:cs="Arial"/>
                <w:sz w:val="20"/>
              </w:rPr>
              <w:t xml:space="preserve"> izmjenama i dopunama prihod i rashod Program planira u iznosu od </w:t>
            </w:r>
            <w:r w:rsidR="00962CA4">
              <w:rPr>
                <w:rFonts w:ascii="Arial" w:eastAsia="Arial" w:hAnsi="Arial" w:cs="Arial"/>
                <w:sz w:val="20"/>
              </w:rPr>
              <w:t>580.840,00</w:t>
            </w:r>
            <w:r w:rsidR="00000000">
              <w:rPr>
                <w:rFonts w:ascii="Arial" w:eastAsia="Arial" w:hAnsi="Arial" w:cs="Arial"/>
                <w:sz w:val="20"/>
              </w:rPr>
              <w:t xml:space="preserve"> EUR</w:t>
            </w:r>
            <w:r w:rsidR="00962CA4">
              <w:rPr>
                <w:rFonts w:ascii="Arial" w:eastAsia="Arial" w:hAnsi="Arial" w:cs="Arial"/>
                <w:sz w:val="20"/>
              </w:rPr>
              <w:t>-a</w:t>
            </w:r>
            <w:r w:rsidR="00000000">
              <w:rPr>
                <w:rFonts w:ascii="Arial" w:eastAsia="Arial" w:hAnsi="Arial" w:cs="Arial"/>
                <w:sz w:val="20"/>
              </w:rPr>
              <w:t>.</w:t>
            </w:r>
          </w:p>
          <w:p w14:paraId="0BA05BE9" w14:textId="1C215A10" w:rsidR="00964E95" w:rsidRDefault="00964E95" w:rsidP="00964E95">
            <w:pPr>
              <w:spacing w:line="276" w:lineRule="auto"/>
              <w:ind w:left="199" w:right="56"/>
              <w:jc w:val="both"/>
            </w:pPr>
            <w:r>
              <w:rPr>
                <w:rFonts w:ascii="Arial" w:eastAsia="Arial" w:hAnsi="Arial" w:cs="Arial"/>
                <w:sz w:val="20"/>
              </w:rPr>
              <w:t>Analizom cijena na tržištu u odnosu na planirani trošak aktivnosti napravljene su korekcije rashoda po izdatcima, te</w:t>
            </w:r>
            <w:r>
              <w:rPr>
                <w:rFonts w:ascii="Arial" w:eastAsia="Arial" w:hAnsi="Arial" w:cs="Arial"/>
                <w:sz w:val="20"/>
              </w:rPr>
              <w:t xml:space="preserve"> je predložen primitak i rashod u iznosu od 576.840,00 EURA.</w:t>
            </w:r>
          </w:p>
        </w:tc>
      </w:tr>
    </w:tbl>
    <w:p w14:paraId="782FD5AD" w14:textId="77777777" w:rsidR="00547CBD" w:rsidRDefault="00547CBD">
      <w:pPr>
        <w:spacing w:after="0"/>
        <w:ind w:left="-1417" w:right="10489"/>
      </w:pPr>
    </w:p>
    <w:tbl>
      <w:tblPr>
        <w:tblStyle w:val="TableGrid"/>
        <w:tblW w:w="9284" w:type="dxa"/>
        <w:tblInd w:w="-106" w:type="dxa"/>
        <w:tblCellMar>
          <w:top w:w="50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3935"/>
        <w:gridCol w:w="5349"/>
      </w:tblGrid>
      <w:tr w:rsidR="00547CBD" w14:paraId="67BE7FA0" w14:textId="77777777">
        <w:trPr>
          <w:trHeight w:val="150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5504" w14:textId="77777777" w:rsidR="00547CBD" w:rsidRDefault="00000000">
            <w:pPr>
              <w:spacing w:after="100"/>
            </w:pPr>
            <w:r>
              <w:rPr>
                <w:rFonts w:ascii="Arial" w:eastAsia="Arial" w:hAnsi="Arial" w:cs="Arial"/>
              </w:rPr>
              <w:t>Početak savjetovanja:</w:t>
            </w:r>
          </w:p>
          <w:p w14:paraId="593B6E5E" w14:textId="6C58D242" w:rsidR="00547CBD" w:rsidRDefault="00964E95">
            <w:r>
              <w:rPr>
                <w:rFonts w:ascii="Arial" w:eastAsia="Arial" w:hAnsi="Arial" w:cs="Arial"/>
                <w:b/>
              </w:rPr>
              <w:t xml:space="preserve">18. listopada </w:t>
            </w:r>
            <w:r w:rsidR="00962CA4">
              <w:rPr>
                <w:rFonts w:ascii="Arial" w:eastAsia="Arial" w:hAnsi="Arial" w:cs="Arial"/>
                <w:b/>
              </w:rPr>
              <w:t>2024.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5E9" w14:textId="77777777" w:rsidR="00547CBD" w:rsidRDefault="00000000">
            <w:pPr>
              <w:spacing w:after="100"/>
              <w:ind w:left="1"/>
            </w:pPr>
            <w:r>
              <w:rPr>
                <w:rFonts w:ascii="Arial" w:eastAsia="Arial" w:hAnsi="Arial" w:cs="Arial"/>
              </w:rPr>
              <w:t>Završetak savjetovanja: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5520CB5" w14:textId="082BCE3E" w:rsidR="00547CBD" w:rsidRDefault="00962CA4">
            <w:pPr>
              <w:ind w:left="1"/>
            </w:pPr>
            <w:r>
              <w:rPr>
                <w:rFonts w:ascii="Arial" w:eastAsia="Arial" w:hAnsi="Arial" w:cs="Arial"/>
                <w:b/>
              </w:rPr>
              <w:t>1</w:t>
            </w:r>
            <w:r w:rsidR="00964E95"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  <w:r w:rsidR="00964E95">
              <w:rPr>
                <w:rFonts w:ascii="Arial" w:eastAsia="Arial" w:hAnsi="Arial" w:cs="Arial"/>
                <w:b/>
              </w:rPr>
              <w:t>studenoga</w:t>
            </w:r>
            <w:r w:rsidR="00964E95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2024. </w:t>
            </w:r>
          </w:p>
        </w:tc>
      </w:tr>
      <w:tr w:rsidR="00547CBD" w14:paraId="2CA04DCD" w14:textId="77777777">
        <w:trPr>
          <w:trHeight w:val="126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331158" w14:textId="77777777" w:rsidR="00547CBD" w:rsidRDefault="00000000">
            <w:pPr>
              <w:spacing w:after="100"/>
            </w:pPr>
            <w:r>
              <w:rPr>
                <w:rFonts w:ascii="Arial" w:eastAsia="Arial" w:hAnsi="Arial" w:cs="Arial"/>
              </w:rPr>
              <w:lastRenderedPageBreak/>
              <w:t xml:space="preserve">Podnositelj prijedloga i mišljenja </w:t>
            </w:r>
          </w:p>
          <w:p w14:paraId="4C2D05E1" w14:textId="77777777" w:rsidR="00547CBD" w:rsidRDefault="00000000">
            <w:r>
              <w:rPr>
                <w:rFonts w:ascii="Arial" w:eastAsia="Arial" w:hAnsi="Arial" w:cs="Arial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476951" w14:textId="77777777" w:rsidR="00547CBD" w:rsidRDefault="00547CBD"/>
        </w:tc>
      </w:tr>
      <w:tr w:rsidR="00547CBD" w14:paraId="3A510CBC" w14:textId="77777777">
        <w:trPr>
          <w:trHeight w:val="114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D5713D" w14:textId="77777777" w:rsidR="00547CBD" w:rsidRDefault="00000000">
            <w:r>
              <w:rPr>
                <w:rFonts w:ascii="Arial" w:eastAsia="Arial" w:hAnsi="Arial" w:cs="Arial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65FABD" w14:textId="77777777" w:rsidR="00547CBD" w:rsidRDefault="00547CBD"/>
        </w:tc>
      </w:tr>
      <w:tr w:rsidR="00547CBD" w14:paraId="76B9BA9F" w14:textId="77777777">
        <w:trPr>
          <w:trHeight w:val="139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626D99" w14:textId="77777777" w:rsidR="00547CBD" w:rsidRDefault="00000000">
            <w:pPr>
              <w:ind w:right="28"/>
            </w:pPr>
            <w:r>
              <w:rPr>
                <w:rFonts w:ascii="Arial" w:eastAsia="Arial" w:hAnsi="Arial" w:cs="Arial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13769A" w14:textId="77777777" w:rsidR="00547CBD" w:rsidRDefault="00547CBD"/>
        </w:tc>
      </w:tr>
      <w:tr w:rsidR="00547CBD" w14:paraId="3E6D5FF7" w14:textId="77777777">
        <w:trPr>
          <w:trHeight w:val="6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D4E" w14:textId="77777777" w:rsidR="00547CBD" w:rsidRDefault="00000000">
            <w:r>
              <w:rPr>
                <w:rFonts w:ascii="Arial" w:eastAsia="Arial" w:hAnsi="Arial" w:cs="Arial"/>
              </w:rPr>
              <w:t>Načelni prijedlozi i mišljenje na nacrt akta ili dokumenta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39CF" w14:textId="77777777" w:rsidR="00547CBD" w:rsidRDefault="00547CBD"/>
        </w:tc>
      </w:tr>
      <w:tr w:rsidR="00547CBD" w14:paraId="25F17F69" w14:textId="77777777">
        <w:trPr>
          <w:trHeight w:val="756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4F31" w14:textId="77777777" w:rsidR="00547CBD" w:rsidRDefault="00000000">
            <w:r>
              <w:rPr>
                <w:rFonts w:ascii="Arial" w:eastAsia="Arial" w:hAnsi="Arial" w:cs="Arial"/>
              </w:rPr>
              <w:t xml:space="preserve">Primjedbe na pojedine članke ili dijelove nacrta akta ili dokumenta </w:t>
            </w:r>
          </w:p>
          <w:p w14:paraId="0475B0B8" w14:textId="77777777" w:rsidR="00547CBD" w:rsidRDefault="00000000">
            <w:r>
              <w:rPr>
                <w:rFonts w:ascii="Arial" w:eastAsia="Arial" w:hAnsi="Arial" w:cs="Arial"/>
              </w:rPr>
              <w:t>(prijedlog i mišljenje)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32E0" w14:textId="77777777" w:rsidR="00547CBD" w:rsidRDefault="00547CBD"/>
        </w:tc>
      </w:tr>
      <w:tr w:rsidR="00547CBD" w14:paraId="210DF2AC" w14:textId="77777777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1B649" w14:textId="77777777" w:rsidR="00547CBD" w:rsidRDefault="00547CBD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F1E1" w14:textId="77777777" w:rsidR="00547CBD" w:rsidRDefault="00547CBD"/>
        </w:tc>
      </w:tr>
      <w:tr w:rsidR="00547CBD" w14:paraId="1AA3DDAC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37139" w14:textId="77777777" w:rsidR="00547CBD" w:rsidRDefault="00547CBD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6F25" w14:textId="77777777" w:rsidR="00547CBD" w:rsidRDefault="00547CBD"/>
        </w:tc>
      </w:tr>
      <w:tr w:rsidR="00547CBD" w14:paraId="50FD3DF8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BD372" w14:textId="77777777" w:rsidR="00547CBD" w:rsidRDefault="00547CBD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8C96" w14:textId="77777777" w:rsidR="00547CBD" w:rsidRDefault="00547CBD"/>
        </w:tc>
      </w:tr>
      <w:tr w:rsidR="00547CBD" w14:paraId="5178040E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2717" w14:textId="77777777" w:rsidR="00547CBD" w:rsidRDefault="00547CBD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6895" w14:textId="77777777" w:rsidR="00547CBD" w:rsidRDefault="00547CBD"/>
        </w:tc>
      </w:tr>
      <w:tr w:rsidR="00547CBD" w14:paraId="5B681974" w14:textId="77777777">
        <w:trPr>
          <w:trHeight w:val="75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6488" w14:textId="77777777" w:rsidR="00547CBD" w:rsidRDefault="00000000">
            <w:r>
              <w:rPr>
                <w:rFonts w:ascii="Arial" w:eastAsia="Arial" w:hAnsi="Arial" w:cs="Arial"/>
              </w:rPr>
              <w:t xml:space="preserve">Datum </w:t>
            </w:r>
            <w:r>
              <w:rPr>
                <w:rFonts w:ascii="Arial" w:eastAsia="Arial" w:hAnsi="Arial" w:cs="Arial"/>
              </w:rPr>
              <w:tab/>
              <w:t xml:space="preserve">dostavljanja </w:t>
            </w:r>
            <w:r>
              <w:rPr>
                <w:rFonts w:ascii="Arial" w:eastAsia="Arial" w:hAnsi="Arial" w:cs="Arial"/>
              </w:rPr>
              <w:tab/>
              <w:t xml:space="preserve">prijedloga </w:t>
            </w:r>
            <w:r>
              <w:rPr>
                <w:rFonts w:ascii="Arial" w:eastAsia="Arial" w:hAnsi="Arial" w:cs="Arial"/>
              </w:rPr>
              <w:tab/>
              <w:t>i mišljenja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67E9" w14:textId="77777777" w:rsidR="00547CBD" w:rsidRDefault="00547CBD"/>
        </w:tc>
      </w:tr>
      <w:tr w:rsidR="00547CBD" w14:paraId="1C86244F" w14:textId="77777777">
        <w:trPr>
          <w:trHeight w:val="2764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A55FBE" w14:textId="3DA5283B" w:rsidR="00547CBD" w:rsidRDefault="00000000">
            <w:pPr>
              <w:spacing w:after="120"/>
              <w:ind w:right="61"/>
              <w:jc w:val="both"/>
            </w:pPr>
            <w:r>
              <w:rPr>
                <w:rFonts w:ascii="Arial" w:eastAsia="Arial" w:hAnsi="Arial" w:cs="Arial"/>
              </w:rPr>
              <w:t xml:space="preserve">Popunjeni obrazac s prilogom potrebno je dostaviti zaključno do </w:t>
            </w:r>
            <w:r w:rsidR="00962CA4">
              <w:rPr>
                <w:rFonts w:ascii="Arial" w:eastAsia="Arial" w:hAnsi="Arial" w:cs="Arial"/>
              </w:rPr>
              <w:t>1</w:t>
            </w:r>
            <w:r w:rsidR="00964E95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. </w:t>
            </w:r>
            <w:r w:rsidR="00964E95">
              <w:rPr>
                <w:rFonts w:ascii="Arial" w:eastAsia="Arial" w:hAnsi="Arial" w:cs="Arial"/>
              </w:rPr>
              <w:t>studenoga</w:t>
            </w:r>
            <w:r>
              <w:rPr>
                <w:rFonts w:ascii="Arial" w:eastAsia="Arial" w:hAnsi="Arial" w:cs="Arial"/>
              </w:rPr>
              <w:t xml:space="preserve"> 202</w:t>
            </w:r>
            <w:r w:rsidR="00962CA4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na adresu elektronske pošte: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pisarnica@jelenje.hr</w:t>
            </w:r>
            <w:r>
              <w:rPr>
                <w:rFonts w:ascii="Arial" w:eastAsia="Arial" w:hAnsi="Arial" w:cs="Arial"/>
              </w:rPr>
              <w:t xml:space="preserve">  ili na adresu Općina Jelenje, 51218 Dražice, Dražičkih boraca 64.</w:t>
            </w:r>
          </w:p>
          <w:p w14:paraId="3A56C561" w14:textId="77777777" w:rsidR="00547CBD" w:rsidRDefault="00000000">
            <w:pPr>
              <w:spacing w:after="120"/>
              <w:ind w:right="61"/>
              <w:jc w:val="both"/>
            </w:pPr>
            <w:r>
              <w:rPr>
                <w:rFonts w:ascii="Arial" w:eastAsia="Arial" w:hAnsi="Arial" w:cs="Arial"/>
              </w:rPr>
              <w:t xml:space="preserve">Po završetku savjetovanja, </w:t>
            </w:r>
            <w:r>
              <w:rPr>
                <w:rFonts w:ascii="Arial" w:eastAsia="Arial" w:hAnsi="Arial" w:cs="Arial"/>
                <w:u w:val="single" w:color="000000"/>
              </w:rPr>
              <w:t>svi pristigli doprinosi bit će razmotreni te ili prihvaćeni ili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neprihvaćeni, odnosno primljeni na znanje uz obrazloženja </w:t>
            </w:r>
            <w:r>
              <w:rPr>
                <w:rFonts w:ascii="Arial" w:eastAsia="Arial" w:hAnsi="Arial" w:cs="Arial"/>
              </w:rPr>
              <w:t xml:space="preserve">koja su sastavni dio </w:t>
            </w:r>
            <w:r>
              <w:rPr>
                <w:rFonts w:ascii="Arial" w:eastAsia="Arial" w:hAnsi="Arial" w:cs="Arial"/>
                <w:u w:val="single" w:color="000000"/>
              </w:rPr>
              <w:t>Izvješća 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savjetovanju s javnošću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2DDEED69" w14:textId="0269C823" w:rsidR="00547CBD" w:rsidRDefault="00000000">
            <w:pPr>
              <w:spacing w:after="100"/>
            </w:pPr>
            <w:r>
              <w:rPr>
                <w:rFonts w:ascii="Arial" w:eastAsia="Arial" w:hAnsi="Arial" w:cs="Arial"/>
              </w:rPr>
              <w:t>Izvješće će biti objavljeno 1</w:t>
            </w:r>
            <w:r w:rsidR="00962CA4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. </w:t>
            </w:r>
            <w:r w:rsidR="00964E95">
              <w:rPr>
                <w:rFonts w:ascii="Arial" w:eastAsia="Arial" w:hAnsi="Arial" w:cs="Arial"/>
              </w:rPr>
              <w:t>studenoga</w:t>
            </w:r>
            <w:r>
              <w:rPr>
                <w:rFonts w:ascii="Arial" w:eastAsia="Arial" w:hAnsi="Arial" w:cs="Arial"/>
              </w:rPr>
              <w:t xml:space="preserve"> 202</w:t>
            </w:r>
            <w:r w:rsidR="00962CA4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na internetskoj stranici </w:t>
            </w:r>
            <w:hyperlink r:id="rId5">
              <w:r w:rsidR="00547CBD">
                <w:rPr>
                  <w:rFonts w:ascii="Arial" w:eastAsia="Arial" w:hAnsi="Arial" w:cs="Arial"/>
                  <w:color w:val="0000FF"/>
                  <w:u w:val="single" w:color="0000FF"/>
                </w:rPr>
                <w:t>www.jelenje.hr</w:t>
              </w:r>
            </w:hyperlink>
            <w:hyperlink r:id="rId6">
              <w:r w:rsidR="00547CBD">
                <w:rPr>
                  <w:rFonts w:ascii="Arial" w:eastAsia="Arial" w:hAnsi="Arial" w:cs="Arial"/>
                </w:rPr>
                <w:t>.</w:t>
              </w:r>
            </w:hyperlink>
          </w:p>
          <w:p w14:paraId="5C46A072" w14:textId="77777777" w:rsidR="00547CBD" w:rsidRDefault="00000000">
            <w:pPr>
              <w:jc w:val="both"/>
            </w:pPr>
            <w:r>
              <w:rPr>
                <w:rFonts w:ascii="Arial" w:eastAsia="Arial" w:hAnsi="Arial" w:cs="Arial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12BBDF1" w14:textId="77777777" w:rsidR="00547CBD" w:rsidRDefault="00000000">
      <w:pPr>
        <w:spacing w:after="218"/>
        <w:jc w:val="center"/>
      </w:pPr>
      <w:r>
        <w:rPr>
          <w:rFonts w:ascii="Arial" w:eastAsia="Arial" w:hAnsi="Arial" w:cs="Arial"/>
          <w:u w:val="single" w:color="000000"/>
        </w:rPr>
        <w:t>Anonimni, uvredljivi i irelevantni komentari neće se objaviti.</w:t>
      </w:r>
    </w:p>
    <w:p w14:paraId="6622BF2F" w14:textId="77777777" w:rsidR="00547CBD" w:rsidRDefault="00000000">
      <w:pPr>
        <w:spacing w:after="326" w:line="240" w:lineRule="auto"/>
        <w:jc w:val="both"/>
      </w:pPr>
      <w:r>
        <w:rPr>
          <w:rFonts w:ascii="Arial" w:eastAsia="Arial" w:hAnsi="Arial" w:cs="Arial"/>
        </w:rP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</w:t>
      </w:r>
    </w:p>
    <w:p w14:paraId="5E0D58D8" w14:textId="77777777" w:rsidR="00547CBD" w:rsidRDefault="00000000">
      <w:pPr>
        <w:spacing w:after="0" w:line="271" w:lineRule="auto"/>
        <w:ind w:right="5389"/>
      </w:pPr>
      <w:r>
        <w:rPr>
          <w:rFonts w:ascii="Times New Roman" w:eastAsia="Times New Roman" w:hAnsi="Times New Roman" w:cs="Times New Roman"/>
          <w:sz w:val="24"/>
        </w:rPr>
        <w:t>KLASA: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013-02/23-01/1 </w:t>
      </w:r>
      <w:r>
        <w:rPr>
          <w:rFonts w:ascii="Times New Roman" w:eastAsia="Times New Roman" w:hAnsi="Times New Roman" w:cs="Times New Roman"/>
          <w:sz w:val="24"/>
        </w:rPr>
        <w:t>URBROJ: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2170-20-03-02/01-23-2 </w:t>
      </w:r>
      <w:r>
        <w:rPr>
          <w:rFonts w:ascii="Times New Roman" w:eastAsia="Times New Roman" w:hAnsi="Times New Roman" w:cs="Times New Roman"/>
          <w:sz w:val="24"/>
        </w:rPr>
        <w:t>Dražice,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08. listopada 2023.</w:t>
      </w:r>
    </w:p>
    <w:sectPr w:rsidR="00547CBD" w:rsidSect="001161DA">
      <w:pgSz w:w="11906" w:h="16838"/>
      <w:pgMar w:top="4" w:right="141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B5AC3"/>
    <w:multiLevelType w:val="hybridMultilevel"/>
    <w:tmpl w:val="777C2AC6"/>
    <w:lvl w:ilvl="0" w:tplc="77D6E39E">
      <w:start w:val="1"/>
      <w:numFmt w:val="bullet"/>
      <w:lvlText w:val="-"/>
      <w:lvlJc w:val="left"/>
      <w:pPr>
        <w:ind w:left="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CF5E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A8D52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84294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08246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6F31A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F843E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A00304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461EAA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233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BD"/>
    <w:rsid w:val="000A2317"/>
    <w:rsid w:val="001161DA"/>
    <w:rsid w:val="00167792"/>
    <w:rsid w:val="00547CBD"/>
    <w:rsid w:val="00962CA4"/>
    <w:rsid w:val="00964E95"/>
    <w:rsid w:val="00B0203C"/>
    <w:rsid w:val="00D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40E5"/>
  <w15:docId w15:val="{907222D6-322A-459B-B6BF-387A701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enje.hr/" TargetMode="External"/><Relationship Id="rId5" Type="http://schemas.openxmlformats.org/officeDocument/2006/relationships/hyperlink" Target="http://www.jelen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Gortan</dc:creator>
  <cp:keywords/>
  <cp:lastModifiedBy>Gordana tomas</cp:lastModifiedBy>
  <cp:revision>2</cp:revision>
  <dcterms:created xsi:type="dcterms:W3CDTF">2024-10-18T11:05:00Z</dcterms:created>
  <dcterms:modified xsi:type="dcterms:W3CDTF">2024-10-18T11:05:00Z</dcterms:modified>
</cp:coreProperties>
</file>