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0408" w14:textId="77777777" w:rsidR="001562E1" w:rsidRDefault="00000000" w:rsidP="001562E1">
      <w:pPr>
        <w:suppressAutoHyphens w:val="0"/>
        <w:spacing w:after="265"/>
        <w:ind w:left="10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6. i članka 10. stavak 1. Zakona o zaštiti od buke (Narodne novine broj 30/09., 55/13., 153/13., 41/16., 114/18. i 14/21.) i članka 33. stavka 1. točke 3. Statuta Općine Jelenje („Službene novine Općine Jelenje“ broj 59/23.), Općinsko vijeće Općine Jelenje na 21. sjednici održanoj 20. rujna 2024. godine, donosi     </w:t>
      </w:r>
    </w:p>
    <w:p w14:paraId="35A78431" w14:textId="77777777" w:rsidR="001562E1" w:rsidRDefault="001562E1" w:rsidP="001562E1">
      <w:pPr>
        <w:suppressAutoHyphens w:val="0"/>
        <w:spacing w:after="0"/>
        <w:ind w:left="-284" w:firstLine="992"/>
        <w:jc w:val="both"/>
        <w:rPr>
          <w:rFonts w:ascii="Arial" w:hAnsi="Arial" w:cs="Arial"/>
        </w:rPr>
      </w:pPr>
    </w:p>
    <w:p w14:paraId="76872B1B" w14:textId="77777777" w:rsidR="001562E1" w:rsidRDefault="00000000" w:rsidP="001562E1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</w:t>
      </w:r>
    </w:p>
    <w:p w14:paraId="3A8DACCF" w14:textId="77777777" w:rsidR="001562E1" w:rsidRDefault="00000000" w:rsidP="001562E1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dozvoljenom prekoračenju najviše dopuštene razine buke</w:t>
      </w:r>
    </w:p>
    <w:p w14:paraId="682B60BB" w14:textId="77777777" w:rsidR="001562E1" w:rsidRDefault="00000000" w:rsidP="001562E1">
      <w:pPr>
        <w:suppressAutoHyphens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području općine Jelenje</w:t>
      </w:r>
    </w:p>
    <w:p w14:paraId="632AD679" w14:textId="77777777" w:rsidR="001562E1" w:rsidRDefault="001562E1" w:rsidP="001562E1">
      <w:pPr>
        <w:suppressAutoHyphens w:val="0"/>
        <w:spacing w:after="160"/>
        <w:jc w:val="center"/>
        <w:rPr>
          <w:rFonts w:ascii="Arial" w:hAnsi="Arial" w:cs="Arial"/>
        </w:rPr>
      </w:pPr>
    </w:p>
    <w:p w14:paraId="7D72D96A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3A0BA235" w14:textId="77777777" w:rsidR="001562E1" w:rsidRDefault="00000000" w:rsidP="001562E1">
      <w:pPr>
        <w:suppressAutoHyphens w:val="0"/>
        <w:spacing w:after="16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Ovom se Odlukom određuju lokacije na kojima se na području općine Jelenje mogu održavati javni skupovi, organizirati razonode, zabavne, kulturne i sportske priredbe, festivali, koncerti i druge slične aktivnosti na otvorenom  prostoru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(u daljnjem tekstu: manifestacije) pri održavanju kojih postoji mogućnost prekoračenja dopuštenih razina buke određenih propisom koji regulira najviše dopuštene razine buke u sredini u kojoj ljudi rade i borave te uvjeti za izdavanje dozvole kojom se definira datum i vrijeme prekoračenja dopuštenih razina buke, kao i putevi za dolaženje i odlaženje sudionika navedenih događanja.</w:t>
      </w:r>
    </w:p>
    <w:p w14:paraId="6B5A97E7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2.</w:t>
      </w:r>
    </w:p>
    <w:p w14:paraId="0D827228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Dozvoljava se prekoračenje dopuštenih razina buke radi zadovoljavanja potreba održavanja manifestacija na otvorenom prostoru i to na sljedećim lokacijama:</w:t>
      </w:r>
    </w:p>
    <w:p w14:paraId="6062181C" w14:textId="77777777" w:rsidR="001562E1" w:rsidRDefault="00000000" w:rsidP="001562E1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javne površine u naselju Dražice: površina Trga </w:t>
      </w:r>
      <w:proofErr w:type="spellStart"/>
      <w:r>
        <w:rPr>
          <w:rFonts w:ascii="Arial" w:hAnsi="Arial" w:cs="Arial"/>
        </w:rPr>
        <w:t>Mlikarice</w:t>
      </w:r>
      <w:proofErr w:type="spellEnd"/>
      <w:r>
        <w:rPr>
          <w:rFonts w:ascii="Arial" w:hAnsi="Arial" w:cs="Arial"/>
        </w:rPr>
        <w:t xml:space="preserve"> (k.č.br. 1806/811 k.o. Dražice), prostor ispred poslovnih prostora ispod tribina nogometnog kluba „NK Rječina“(k.č.br. 1806/810 k.o. Dražice) i parkiralište ispred tribina nogometnog kluba „NK Rječina“ k.č.br. 1806/810 k.o. Dražice), </w:t>
      </w:r>
    </w:p>
    <w:p w14:paraId="2A4BDD02" w14:textId="77777777" w:rsidR="00C02F58" w:rsidRDefault="00000000" w:rsidP="00C02F58">
      <w:pPr>
        <w:numPr>
          <w:ilvl w:val="0"/>
          <w:numId w:val="3"/>
        </w:numPr>
        <w:suppressAutoHyphens w:val="0"/>
        <w:spacing w:after="0" w:line="254" w:lineRule="auto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javne površine u naselju Dražice: površine uz nogometno igralište „NK Rječine“, ulaz u nogometno igralište „NK Rječine“(k.č.br. 1808/16 k.o. Dražice), ispred Brodokomerca (k.č.br. 1806/458 i 1806/462 k.o. Dražice) i oko kružnog toka u ulici </w:t>
      </w:r>
      <w:proofErr w:type="spellStart"/>
      <w:r>
        <w:rPr>
          <w:rFonts w:ascii="Arial" w:hAnsi="Arial" w:cs="Arial"/>
        </w:rPr>
        <w:t>Dražičkih</w:t>
      </w:r>
      <w:proofErr w:type="spellEnd"/>
      <w:r>
        <w:rPr>
          <w:rFonts w:ascii="Arial" w:hAnsi="Arial" w:cs="Arial"/>
        </w:rPr>
        <w:t xml:space="preserve"> boraca 64 (k.č.br. 1806/16 k.o. Dražice, k.č.br. 1806/19 k.o. Dražice i k.č.br. 1806/20 k.o. Dražice).</w:t>
      </w:r>
    </w:p>
    <w:p w14:paraId="609C53D3" w14:textId="52314084" w:rsidR="001562E1" w:rsidRPr="00960DC3" w:rsidRDefault="00000000" w:rsidP="00960DC3">
      <w:pPr>
        <w:pStyle w:val="Odlomakpopisa"/>
        <w:numPr>
          <w:ilvl w:val="0"/>
          <w:numId w:val="3"/>
        </w:numPr>
        <w:suppressAutoHyphens w:val="0"/>
        <w:spacing w:after="0"/>
        <w:jc w:val="both"/>
        <w:textAlignment w:val="auto"/>
        <w:rPr>
          <w:rFonts w:ascii="Arial" w:hAnsi="Arial" w:cs="Arial"/>
        </w:rPr>
      </w:pPr>
      <w:r w:rsidRPr="00960DC3">
        <w:rPr>
          <w:rFonts w:ascii="Arial" w:hAnsi="Arial" w:cs="Arial"/>
        </w:rPr>
        <w:t xml:space="preserve">javne površine oko boćarskog doma Dražice, čitaonice </w:t>
      </w:r>
      <w:proofErr w:type="spellStart"/>
      <w:r w:rsidRPr="00960DC3">
        <w:rPr>
          <w:rFonts w:ascii="Arial" w:hAnsi="Arial" w:cs="Arial"/>
        </w:rPr>
        <w:t>Zoretići</w:t>
      </w:r>
      <w:proofErr w:type="spellEnd"/>
      <w:r w:rsidRPr="00960DC3">
        <w:rPr>
          <w:rFonts w:ascii="Arial" w:hAnsi="Arial" w:cs="Arial"/>
        </w:rPr>
        <w:t xml:space="preserve">, čitaonice </w:t>
      </w:r>
      <w:proofErr w:type="spellStart"/>
      <w:r w:rsidRPr="00960DC3">
        <w:rPr>
          <w:rFonts w:ascii="Arial" w:hAnsi="Arial" w:cs="Arial"/>
        </w:rPr>
        <w:t>Lukeži</w:t>
      </w:r>
      <w:proofErr w:type="spellEnd"/>
      <w:r w:rsidRPr="00960DC3">
        <w:rPr>
          <w:rFonts w:ascii="Arial" w:hAnsi="Arial" w:cs="Arial"/>
        </w:rPr>
        <w:t xml:space="preserve">, boćarskog doma Podhum te javne površine </w:t>
      </w:r>
      <w:proofErr w:type="spellStart"/>
      <w:r w:rsidRPr="00960DC3">
        <w:rPr>
          <w:rFonts w:ascii="Arial" w:hAnsi="Arial" w:cs="Arial"/>
        </w:rPr>
        <w:t>Lucinski</w:t>
      </w:r>
      <w:proofErr w:type="spellEnd"/>
      <w:r w:rsidRPr="00960DC3">
        <w:rPr>
          <w:rFonts w:ascii="Arial" w:hAnsi="Arial" w:cs="Arial"/>
        </w:rPr>
        <w:t xml:space="preserve"> vir i </w:t>
      </w:r>
      <w:proofErr w:type="spellStart"/>
      <w:r w:rsidRPr="00960DC3">
        <w:rPr>
          <w:rFonts w:ascii="Arial" w:hAnsi="Arial" w:cs="Arial"/>
        </w:rPr>
        <w:t>Podkilavac</w:t>
      </w:r>
      <w:proofErr w:type="spellEnd"/>
      <w:r w:rsidRPr="00960DC3">
        <w:rPr>
          <w:rFonts w:ascii="Arial" w:hAnsi="Arial" w:cs="Arial"/>
        </w:rPr>
        <w:t xml:space="preserve"> – </w:t>
      </w:r>
      <w:proofErr w:type="spellStart"/>
      <w:r w:rsidRPr="00960DC3">
        <w:rPr>
          <w:rFonts w:ascii="Arial" w:hAnsi="Arial" w:cs="Arial"/>
        </w:rPr>
        <w:t>Rastočine</w:t>
      </w:r>
      <w:proofErr w:type="spellEnd"/>
      <w:r w:rsidRPr="00960DC3">
        <w:rPr>
          <w:rFonts w:ascii="Arial" w:hAnsi="Arial" w:cs="Arial"/>
        </w:rPr>
        <w:t>.</w:t>
      </w:r>
    </w:p>
    <w:p w14:paraId="77BF943F" w14:textId="258D690F" w:rsidR="001562E1" w:rsidRDefault="001562E1" w:rsidP="001562E1">
      <w:pPr>
        <w:suppressAutoHyphens w:val="0"/>
        <w:spacing w:after="0" w:line="254" w:lineRule="auto"/>
        <w:ind w:left="720"/>
        <w:contextualSpacing/>
        <w:jc w:val="both"/>
        <w:textAlignment w:val="auto"/>
        <w:rPr>
          <w:rFonts w:ascii="Arial" w:hAnsi="Arial" w:cs="Arial"/>
        </w:rPr>
      </w:pPr>
    </w:p>
    <w:p w14:paraId="7ABA8220" w14:textId="77777777" w:rsidR="001562E1" w:rsidRDefault="001562E1" w:rsidP="001562E1">
      <w:pPr>
        <w:suppressAutoHyphens w:val="0"/>
        <w:spacing w:after="0"/>
        <w:rPr>
          <w:rFonts w:ascii="Arial" w:hAnsi="Arial" w:cs="Arial"/>
        </w:rPr>
      </w:pPr>
    </w:p>
    <w:p w14:paraId="601F0D18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3.</w:t>
      </w:r>
    </w:p>
    <w:p w14:paraId="22463B25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Prekoračenje najviše dopuštene razine buke iz članka 2. Ove Odluke dozvoljava se za vrijeme održavanja manifestacija koje organizira ili suorganizira Općina Jelenje ili Turistička zajednica Općine Jelenje, a najdulje do 5 sati iza ponoći.</w:t>
      </w:r>
    </w:p>
    <w:p w14:paraId="7B57C3B8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 manifestacije na području općine Jelenje koje organiziraju sportske, kulturne i druge udruge, društva, odnosno drugi organizatori, prekoračenje najviše dopuštene razine buke dozvoljava se za vrijeme održavanja manifestacija, a najdulje do 3 sata iza ponoći. </w:t>
      </w:r>
    </w:p>
    <w:p w14:paraId="70FC5C68" w14:textId="77777777" w:rsidR="001562E1" w:rsidRDefault="001562E1" w:rsidP="001562E1">
      <w:pPr>
        <w:suppressAutoHyphens w:val="0"/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1C71F7A5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4.</w:t>
      </w:r>
    </w:p>
    <w:p w14:paraId="5B364424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Buka koja nastaje uslijed manifestacija iz članka 3. ove Odluke ne smije u drugim ulicama ili dijelovima ulica te u ostalim dijelovima naselja prelaziti dopuštene granice.</w:t>
      </w:r>
    </w:p>
    <w:p w14:paraId="4BE0F2B1" w14:textId="77777777" w:rsidR="001562E1" w:rsidRDefault="001562E1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</w:p>
    <w:p w14:paraId="0FCB536F" w14:textId="77777777" w:rsidR="001562E1" w:rsidRDefault="00000000" w:rsidP="001562E1">
      <w:pPr>
        <w:shd w:val="clear" w:color="auto" w:fill="FFFFFF"/>
        <w:spacing w:after="0"/>
        <w:jc w:val="center"/>
        <w:rPr>
          <w:rFonts w:ascii="Arial" w:hAnsi="Arial" w:cs="Arial"/>
          <w:kern w:val="3"/>
        </w:rPr>
      </w:pPr>
      <w:r>
        <w:rPr>
          <w:rFonts w:ascii="Arial" w:eastAsia="Times New Roman" w:hAnsi="Arial" w:cs="Arial"/>
          <w:b/>
          <w:bCs/>
          <w:color w:val="333333"/>
          <w:lang w:eastAsia="hr-HR"/>
        </w:rPr>
        <w:lastRenderedPageBreak/>
        <w:t>Članak 5.</w:t>
      </w:r>
    </w:p>
    <w:p w14:paraId="064C88B8" w14:textId="77777777" w:rsidR="001562E1" w:rsidRDefault="00000000" w:rsidP="001562E1">
      <w:pPr>
        <w:shd w:val="clear" w:color="auto" w:fill="FFFFFF"/>
        <w:spacing w:after="0"/>
        <w:rPr>
          <w:rFonts w:ascii="Arial" w:hAnsi="Arial" w:cs="Arial"/>
          <w:kern w:val="3"/>
        </w:rPr>
      </w:pPr>
      <w:r>
        <w:rPr>
          <w:rFonts w:ascii="Arial" w:eastAsia="Times New Roman" w:hAnsi="Arial" w:cs="Arial"/>
          <w:b/>
          <w:bCs/>
          <w:color w:val="333333"/>
          <w:lang w:eastAsia="hr-HR"/>
        </w:rPr>
        <w:t> </w:t>
      </w:r>
    </w:p>
    <w:p w14:paraId="4125A195" w14:textId="77777777" w:rsidR="001562E1" w:rsidRDefault="00000000" w:rsidP="001562E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>Iznimno, u cilju omogućavanja organizacije javnih događanja koja svojim karakterom i vremenom trajanja zahtijevaju određivanje uvjeta drugačijih od uvjeta propisanih ovom Odlukom, općinski načelnik može za takvo javno događanje posebnim aktom (dozvolom) odrediti drugačije uvjete.</w:t>
      </w:r>
    </w:p>
    <w:p w14:paraId="5BB4A772" w14:textId="77777777" w:rsidR="001562E1" w:rsidRDefault="001562E1" w:rsidP="001562E1">
      <w:pPr>
        <w:suppressAutoHyphens w:val="0"/>
        <w:spacing w:after="0"/>
        <w:jc w:val="both"/>
        <w:rPr>
          <w:rFonts w:ascii="Arial" w:hAnsi="Arial" w:cs="Arial"/>
        </w:rPr>
      </w:pPr>
    </w:p>
    <w:p w14:paraId="3C88A3D8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6.</w:t>
      </w:r>
    </w:p>
    <w:p w14:paraId="610270BB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Putevi za dolaženje i odlaženje sudionika navedenih manifestacija za automobile i pješake su svi prometni pravci, ulice, ceste, trgovi, šetališta, parkovi i sl. koji nisu u to vrijeme propisno zatvoreni znakovima ili se nalaze pod privremenom prometnom regulacijom u sklopu predmetnih manifestacija.</w:t>
      </w:r>
    </w:p>
    <w:p w14:paraId="35AB98EA" w14:textId="77777777" w:rsidR="001562E1" w:rsidRDefault="001562E1" w:rsidP="001562E1">
      <w:pPr>
        <w:suppressAutoHyphens w:val="0"/>
        <w:spacing w:after="0"/>
        <w:jc w:val="both"/>
        <w:rPr>
          <w:rFonts w:ascii="Arial" w:hAnsi="Arial" w:cs="Arial"/>
        </w:rPr>
      </w:pPr>
    </w:p>
    <w:p w14:paraId="131620D4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Članak 7. </w:t>
      </w:r>
    </w:p>
    <w:p w14:paraId="52F613FF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periodu održavanja manifestacija, uporaba elektroakustičkih i akustičnih uređaja na otvorenom u sklopu objekata registriranim za obavljanje ugostiteljske djelatnosti koji se nalaze unutar lokacija navedenih u članku 2. ove Odluke, dopuštena je najdulje do 3 sata iza ponoći.</w:t>
      </w:r>
    </w:p>
    <w:p w14:paraId="4569F334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Izvan perioda održavanja manifestacija, uporaba elektroakustičkih i akustičnih uređaja na otvorenom u sklopu objekata registriranim za obavljanje ugostiteljske djelatnosti koji se nalaze unutar lokacija navedenih u članku 2. ove Odluke, dopuštena je najdulje do 2 sata iza ponoći.</w:t>
      </w:r>
    </w:p>
    <w:p w14:paraId="0CA3FC5E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Buka koja nastaje uporabom elektroakustičkih uređaja i ostalih izvora buke uslijed manifestacija ne smije prelaziti najviše dopuštene razine buke propisane pravilnikom kojim su propisane najviše dopuštene razine buke na otvorenom prostoru.</w:t>
      </w:r>
    </w:p>
    <w:p w14:paraId="0A1559E6" w14:textId="77777777" w:rsidR="001562E1" w:rsidRDefault="001562E1" w:rsidP="001562E1">
      <w:pPr>
        <w:suppressAutoHyphens w:val="0"/>
        <w:spacing w:after="0"/>
        <w:jc w:val="both"/>
        <w:rPr>
          <w:rFonts w:ascii="Arial" w:hAnsi="Arial" w:cs="Arial"/>
        </w:rPr>
      </w:pPr>
    </w:p>
    <w:p w14:paraId="7026856C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8.</w:t>
      </w:r>
    </w:p>
    <w:p w14:paraId="10D97B45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Nadzor nad provedbom ove Odluke provodi komunalni redar Općine Jelenje.</w:t>
      </w:r>
    </w:p>
    <w:p w14:paraId="025AC370" w14:textId="77777777" w:rsidR="001562E1" w:rsidRDefault="00000000" w:rsidP="001562E1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 provedbi nadzora komunalni redar Općine Jelenje ovlašten je poduzimati upravne mjere, pokrenuti prekršajni postupak i naplatiti kaznu na mjestu počinjenja prekršaja, sukladno odredbama Zakona o zaštiti od buke.</w:t>
      </w:r>
    </w:p>
    <w:p w14:paraId="2C0F7395" w14:textId="3C1F6822" w:rsidR="001562E1" w:rsidRDefault="00000000" w:rsidP="00960DC3">
      <w:pPr>
        <w:suppressAutoHyphens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Postupanje komunalnog redara Općine Jelenje temeljem ovlaštenja iz Zakona o zaštiti od buke i propisa donesenih na temelju istog, ne isključuje postupanje sanitarne inspekcije Državnog inspektorata, kao nadležnog tijela državne uprave sukladno odredbama istoga Zakona.</w:t>
      </w:r>
    </w:p>
    <w:p w14:paraId="67D1E515" w14:textId="77777777" w:rsidR="001562E1" w:rsidRDefault="00000000" w:rsidP="001562E1">
      <w:pPr>
        <w:suppressAutoHyphens w:val="0"/>
        <w:spacing w:after="1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9.</w:t>
      </w:r>
    </w:p>
    <w:p w14:paraId="3B4DD48C" w14:textId="1BEAAD9B" w:rsidR="001562E1" w:rsidRPr="00960DC3" w:rsidRDefault="00000000" w:rsidP="00960DC3">
      <w:pPr>
        <w:suppressAutoHyphens w:val="0"/>
        <w:spacing w:after="265"/>
        <w:ind w:left="67" w:right="68" w:firstLine="641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 Odluka stupa na snagu osmog dana od dana objave u „Službenim novinama Općine Jelenje“. </w:t>
      </w:r>
    </w:p>
    <w:p w14:paraId="33DFC9CA" w14:textId="77777777" w:rsidR="001562E1" w:rsidRPr="004807FC" w:rsidRDefault="001562E1" w:rsidP="001562E1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CA1D8B" w14:paraId="2A0EF6BF" w14:textId="77777777" w:rsidTr="00E87507">
        <w:tc>
          <w:tcPr>
            <w:tcW w:w="1023" w:type="dxa"/>
            <w:hideMark/>
          </w:tcPr>
          <w:p w14:paraId="2B4D1670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762882D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A1D8B" w14:paraId="289E42FE" w14:textId="77777777" w:rsidTr="00E87507">
        <w:tc>
          <w:tcPr>
            <w:tcW w:w="1023" w:type="dxa"/>
            <w:hideMark/>
          </w:tcPr>
          <w:p w14:paraId="1B1CD368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3BE70457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2170-20-03-03/09-24-9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CA1D8B" w14:paraId="3C2A7979" w14:textId="77777777" w:rsidTr="00E87507">
        <w:tc>
          <w:tcPr>
            <w:tcW w:w="1023" w:type="dxa"/>
            <w:hideMark/>
          </w:tcPr>
          <w:p w14:paraId="5A7CC564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FAD733A" w14:textId="77777777" w:rsidR="001562E1" w:rsidRPr="004807FC" w:rsidRDefault="00000000" w:rsidP="00E8750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546A580F" w14:textId="77777777" w:rsidR="001562E1" w:rsidRDefault="001562E1" w:rsidP="001562E1">
      <w:pPr>
        <w:suppressAutoHyphens w:val="0"/>
        <w:spacing w:after="0"/>
        <w:ind w:right="68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1F47C35" w14:textId="77777777" w:rsidR="001562E1" w:rsidRDefault="001562E1" w:rsidP="001562E1">
      <w:pPr>
        <w:suppressAutoHyphens w:val="0"/>
        <w:spacing w:after="0"/>
        <w:ind w:right="68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CC8E053" w14:textId="0EC11FFA" w:rsidR="001562E1" w:rsidRDefault="00000000" w:rsidP="001562E1">
      <w:pPr>
        <w:suppressAutoHyphens w:val="0"/>
        <w:spacing w:after="0"/>
        <w:ind w:right="68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</w:t>
      </w:r>
    </w:p>
    <w:p w14:paraId="5B87847E" w14:textId="77777777" w:rsidR="00960DC3" w:rsidRDefault="00000000" w:rsidP="00960DC3">
      <w:pPr>
        <w:suppressAutoHyphens w:val="0"/>
        <w:spacing w:after="0"/>
        <w:ind w:right="68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029B44FC" w14:textId="3A7DC724" w:rsidR="00B349D1" w:rsidRPr="00960DC3" w:rsidRDefault="00000000" w:rsidP="00960DC3">
      <w:pPr>
        <w:suppressAutoHyphens w:val="0"/>
        <w:spacing w:after="0"/>
        <w:ind w:right="68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Izabela </w:t>
      </w:r>
      <w:proofErr w:type="spellStart"/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Nemaz</w:t>
      </w:r>
      <w:proofErr w:type="spellEnd"/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                                                                                           </w:t>
      </w:r>
    </w:p>
    <w:sectPr w:rsidR="00B349D1" w:rsidRPr="00960DC3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6231A"/>
    <w:multiLevelType w:val="hybridMultilevel"/>
    <w:tmpl w:val="7FAEA338"/>
    <w:lvl w:ilvl="0" w:tplc="F5484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A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6C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0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C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A6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4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A7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E5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2E3"/>
    <w:multiLevelType w:val="hybridMultilevel"/>
    <w:tmpl w:val="AFB412E6"/>
    <w:lvl w:ilvl="0" w:tplc="CA9EA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8A2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20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C4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01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88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A1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A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82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7B44"/>
    <w:multiLevelType w:val="hybridMultilevel"/>
    <w:tmpl w:val="9C366C1C"/>
    <w:lvl w:ilvl="0" w:tplc="F0F0D16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F80D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A5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89F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4B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8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FA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7468"/>
    <w:multiLevelType w:val="hybridMultilevel"/>
    <w:tmpl w:val="D2AEF6D0"/>
    <w:lvl w:ilvl="0" w:tplc="16760F6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BD48040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8B66CC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A056854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76E82CC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8A2121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F14EB5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6C0DBC6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E7BA65BC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118137590">
    <w:abstractNumId w:val="1"/>
  </w:num>
  <w:num w:numId="2" w16cid:durableId="650600726">
    <w:abstractNumId w:val="3"/>
  </w:num>
  <w:num w:numId="3" w16cid:durableId="1861428609">
    <w:abstractNumId w:val="2"/>
  </w:num>
  <w:num w:numId="4" w16cid:durableId="1214583404">
    <w:abstractNumId w:val="2"/>
  </w:num>
  <w:num w:numId="5" w16cid:durableId="136297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026B2"/>
    <w:rsid w:val="000A77E6"/>
    <w:rsid w:val="000D2A78"/>
    <w:rsid w:val="00145F1D"/>
    <w:rsid w:val="001562E1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7E04F0"/>
    <w:rsid w:val="00847BD3"/>
    <w:rsid w:val="008674C8"/>
    <w:rsid w:val="008765B7"/>
    <w:rsid w:val="008C7BB1"/>
    <w:rsid w:val="008D74A9"/>
    <w:rsid w:val="00926781"/>
    <w:rsid w:val="00952991"/>
    <w:rsid w:val="00960DC3"/>
    <w:rsid w:val="00AD49B3"/>
    <w:rsid w:val="00B349D1"/>
    <w:rsid w:val="00B634DA"/>
    <w:rsid w:val="00B87D2F"/>
    <w:rsid w:val="00BD26CC"/>
    <w:rsid w:val="00BE3359"/>
    <w:rsid w:val="00BF5729"/>
    <w:rsid w:val="00C02F58"/>
    <w:rsid w:val="00C37878"/>
    <w:rsid w:val="00CA1D8B"/>
    <w:rsid w:val="00D2181B"/>
    <w:rsid w:val="00D348BE"/>
    <w:rsid w:val="00D9622C"/>
    <w:rsid w:val="00E2769D"/>
    <w:rsid w:val="00E85B1A"/>
    <w:rsid w:val="00E87507"/>
    <w:rsid w:val="00FA1E66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4</cp:revision>
  <cp:lastPrinted>2022-12-12T07:50:00Z</cp:lastPrinted>
  <dcterms:created xsi:type="dcterms:W3CDTF">2024-09-24T12:53:00Z</dcterms:created>
  <dcterms:modified xsi:type="dcterms:W3CDTF">2024-09-24T14:33:00Z</dcterms:modified>
</cp:coreProperties>
</file>