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BBED5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A4D28F" w14:textId="77777777" w:rsidR="009627B9" w:rsidRPr="009627B9" w:rsidRDefault="009627B9" w:rsidP="00962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Na temelju Odluke o financiranju Ministarstva rada, mirovinskog sustava, obitelji i socijalne politike, KLASA: 984-01/23-01/29, URBROJ: 524-07-02-01-01/1-24-26 od 7. ožujka 2024. te Ugovora o dodjeli bespovratnih sredstava za projekte koji se financiraju iz Europskog socijalnog fonda plus u financijskom razdoblju 2021.-2027, Operativni program „Učinkoviti ljudski potencijali 2021.-2027.“ od 13. ožujka 2024, Kodni broj: SF.3.4.11.01.0284, Općina Jelenje raspisuje </w:t>
      </w:r>
    </w:p>
    <w:p w14:paraId="0B2EA858" w14:textId="77777777" w:rsidR="009627B9" w:rsidRPr="009627B9" w:rsidRDefault="009627B9" w:rsidP="00962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FCFD21" w14:textId="77777777" w:rsidR="009627B9" w:rsidRPr="009627B9" w:rsidRDefault="009627B9" w:rsidP="0096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t>JAVNI POZIV</w:t>
      </w:r>
    </w:p>
    <w:p w14:paraId="5F87A790" w14:textId="77777777" w:rsidR="009627B9" w:rsidRPr="009627B9" w:rsidRDefault="009627B9" w:rsidP="0096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6165820"/>
      <w:r w:rsidRPr="009627B9">
        <w:rPr>
          <w:rFonts w:ascii="Arial" w:hAnsi="Arial" w:cs="Arial"/>
          <w:b/>
          <w:bCs/>
          <w:sz w:val="20"/>
          <w:szCs w:val="20"/>
        </w:rPr>
        <w:t xml:space="preserve">za iskaz interesa </w:t>
      </w:r>
      <w:bookmarkStart w:id="1" w:name="_Hlk166165247"/>
      <w:r w:rsidRPr="009627B9">
        <w:rPr>
          <w:rFonts w:ascii="Arial" w:hAnsi="Arial" w:cs="Arial"/>
          <w:b/>
          <w:bCs/>
          <w:sz w:val="20"/>
          <w:szCs w:val="20"/>
        </w:rPr>
        <w:t xml:space="preserve">korištenja usluga potpore i podrške u svakodnevnom životu starijim osobama i odraslim osobama sa invaliditetom </w:t>
      </w:r>
      <w:bookmarkEnd w:id="0"/>
      <w:bookmarkEnd w:id="1"/>
      <w:r w:rsidRPr="009627B9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2" w:name="_Hlk166165863"/>
      <w:r w:rsidRPr="009627B9">
        <w:rPr>
          <w:rFonts w:ascii="Arial" w:hAnsi="Arial" w:cs="Arial"/>
          <w:b/>
          <w:bCs/>
          <w:sz w:val="20"/>
          <w:szCs w:val="20"/>
        </w:rPr>
        <w:t xml:space="preserve">projekt “Zajedno u zlatnim godinama“ </w:t>
      </w:r>
    </w:p>
    <w:p w14:paraId="72343193" w14:textId="77777777" w:rsidR="009627B9" w:rsidRPr="009627B9" w:rsidRDefault="009627B9" w:rsidP="0096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t>u okviru poziva „Zaželi – prevencija institucionalizacije“</w:t>
      </w:r>
    </w:p>
    <w:bookmarkEnd w:id="2"/>
    <w:p w14:paraId="575ED4AE" w14:textId="77777777" w:rsidR="009627B9" w:rsidRPr="009627B9" w:rsidRDefault="009627B9" w:rsidP="009627B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C11EFD9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Ministarstvo rada, mirovinskog sustava, obitelji i socijalne politike objavilo je poziv „Zaželi – prevencija institucionalizacije“ čiji je cilj povećanje socijalne uključenosti i prevencija institucionalizacije ranjivih skupina osiguravanjem dugotrajne skrbi. </w:t>
      </w:r>
    </w:p>
    <w:p w14:paraId="072B5378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2DCAFB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Projektom je predviđeno pružanje usluge potpore i podrške u svakodnevnom životu </w:t>
      </w:r>
      <w:r w:rsidRPr="009627B9">
        <w:rPr>
          <w:rFonts w:ascii="Arial" w:hAnsi="Arial" w:cs="Arial"/>
          <w:b/>
          <w:bCs/>
          <w:sz w:val="20"/>
          <w:szCs w:val="20"/>
        </w:rPr>
        <w:t>starijim osobama (65 i više godina) i odraslim osobama s invaliditetom (starijim od 18 godina)</w:t>
      </w:r>
      <w:r w:rsidRPr="009627B9">
        <w:rPr>
          <w:rFonts w:ascii="Arial" w:hAnsi="Arial" w:cs="Arial"/>
          <w:sz w:val="20"/>
          <w:szCs w:val="20"/>
        </w:rPr>
        <w:t xml:space="preserve"> za ukupno </w:t>
      </w:r>
      <w:r w:rsidRPr="009627B9">
        <w:rPr>
          <w:rFonts w:ascii="Arial" w:hAnsi="Arial" w:cs="Arial"/>
          <w:b/>
          <w:bCs/>
          <w:sz w:val="20"/>
          <w:szCs w:val="20"/>
        </w:rPr>
        <w:t>36 korisnika s područja Općine Jelenje</w:t>
      </w:r>
      <w:r w:rsidRPr="009627B9">
        <w:rPr>
          <w:rFonts w:ascii="Arial" w:hAnsi="Arial" w:cs="Arial"/>
          <w:sz w:val="20"/>
          <w:szCs w:val="20"/>
        </w:rPr>
        <w:t xml:space="preserve">. </w:t>
      </w:r>
    </w:p>
    <w:p w14:paraId="0BD0D55B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95B330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Usluga pružanja potpore i podrške je </w:t>
      </w:r>
      <w:r w:rsidRPr="009627B9">
        <w:rPr>
          <w:rFonts w:ascii="Arial" w:hAnsi="Arial" w:cs="Arial"/>
          <w:b/>
          <w:bCs/>
          <w:sz w:val="20"/>
          <w:szCs w:val="20"/>
        </w:rPr>
        <w:t xml:space="preserve">besplatna te uključuje sljedeće: </w:t>
      </w:r>
    </w:p>
    <w:p w14:paraId="3B081BF1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24CEC8" w14:textId="77777777" w:rsidR="009627B9" w:rsidRPr="009627B9" w:rsidRDefault="009627B9" w:rsidP="009627B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organiziranje prehrane (pomoć u pripremi obroka, pomoć u nabavi hrane/namirnica) u kućanstvima korisnika</w:t>
      </w:r>
    </w:p>
    <w:p w14:paraId="3C1DAD84" w14:textId="77777777" w:rsidR="009627B9" w:rsidRPr="009627B9" w:rsidRDefault="009627B9" w:rsidP="009627B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obavljanje kućanskih poslova (pomoć u održavanju čistoće stambenog prostora korisnika, pranje posuđa, pranje i glačanje rublja, donošenje ogrjeva i sl.)</w:t>
      </w:r>
    </w:p>
    <w:p w14:paraId="59967924" w14:textId="77777777" w:rsidR="009627B9" w:rsidRPr="009627B9" w:rsidRDefault="009627B9" w:rsidP="009627B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zadovoljavanje drugih svakodnevnih potreba (pomoć u socijalnoj integraciji, dostava lijekova, namirnica i drugih potrepština, odlazak kod liječnika i sl.)</w:t>
      </w:r>
    </w:p>
    <w:p w14:paraId="7CB25242" w14:textId="77777777" w:rsidR="009627B9" w:rsidRPr="009627B9" w:rsidRDefault="009627B9" w:rsidP="009627B9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podjela paketa kućanskih i osnovnih higijenskih potrepština za korisnike </w:t>
      </w:r>
    </w:p>
    <w:p w14:paraId="600ABBAA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CE552F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Pravo sudjelovanja u projektu imaju </w:t>
      </w:r>
      <w:r w:rsidRPr="009627B9">
        <w:rPr>
          <w:rFonts w:ascii="Arial" w:hAnsi="Arial" w:cs="Arial"/>
          <w:b/>
          <w:bCs/>
          <w:sz w:val="20"/>
          <w:szCs w:val="20"/>
        </w:rPr>
        <w:t>isključivo pripadnici ciljne skupine</w:t>
      </w:r>
      <w:r w:rsidRPr="009627B9">
        <w:rPr>
          <w:rFonts w:ascii="Arial" w:hAnsi="Arial" w:cs="Arial"/>
          <w:sz w:val="20"/>
          <w:szCs w:val="20"/>
        </w:rPr>
        <w:t xml:space="preserve"> koji ispunjavaju sljedeće uvjete: </w:t>
      </w:r>
    </w:p>
    <w:p w14:paraId="04A6992F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4F60E4" w14:textId="77777777" w:rsidR="009627B9" w:rsidRPr="009627B9" w:rsidRDefault="009627B9" w:rsidP="009627B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t xml:space="preserve">OSOBE STARIJE OD 65 GODINA </w:t>
      </w:r>
    </w:p>
    <w:p w14:paraId="2E44C2E0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F4E01F" w14:textId="3239D3B2" w:rsidR="009627B9" w:rsidRPr="009627B9" w:rsidRDefault="009627B9" w:rsidP="009627B9">
      <w:pPr>
        <w:pStyle w:val="Default"/>
        <w:numPr>
          <w:ilvl w:val="0"/>
          <w:numId w:val="9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koje žive u samačkom ili dvočlanom kućanstvu ili višečlanom kućanstvu u kojem su svi članovi kućanstva pripadnici ciljnih skupina ovog Poziva. </w:t>
      </w:r>
      <w:r w:rsidRPr="009627B9">
        <w:rPr>
          <w:rFonts w:ascii="Arial" w:hAnsi="Arial" w:cs="Arial"/>
          <w:b/>
          <w:bCs/>
          <w:sz w:val="20"/>
          <w:szCs w:val="20"/>
        </w:rPr>
        <w:t xml:space="preserve">Kućanstvo je zajednica osoba koje zajedno žive i podmiruju troškove života </w:t>
      </w:r>
      <w:bookmarkStart w:id="3" w:name="_Hlk166165718"/>
      <w:r w:rsidRPr="009627B9">
        <w:rPr>
          <w:rFonts w:ascii="Arial" w:hAnsi="Arial" w:cs="Arial"/>
          <w:b/>
          <w:bCs/>
          <w:sz w:val="20"/>
          <w:szCs w:val="20"/>
        </w:rPr>
        <w:t>(članak 15., Zakona o socijalnoj skrbi, (Narodne novine, broj 18/22, 46/22, 119/22, 71/23)).</w:t>
      </w:r>
      <w:bookmarkEnd w:id="3"/>
    </w:p>
    <w:p w14:paraId="3346C973" w14:textId="77777777" w:rsidR="009627B9" w:rsidRPr="009627B9" w:rsidRDefault="009627B9" w:rsidP="009627B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AAFF7E" w14:textId="77777777" w:rsidR="009627B9" w:rsidRPr="009627B9" w:rsidRDefault="009627B9" w:rsidP="009627B9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čiji mjesečni prihodi: </w:t>
      </w:r>
    </w:p>
    <w:p w14:paraId="65A0C748" w14:textId="4B69F273" w:rsidR="009627B9" w:rsidRPr="009627B9" w:rsidRDefault="009627B9" w:rsidP="009627B9">
      <w:pPr>
        <w:pStyle w:val="Default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za </w:t>
      </w:r>
      <w:r w:rsidRPr="009627B9">
        <w:rPr>
          <w:rFonts w:ascii="Arial" w:hAnsi="Arial" w:cs="Arial"/>
          <w:b/>
          <w:bCs/>
          <w:sz w:val="20"/>
          <w:szCs w:val="20"/>
        </w:rPr>
        <w:t>samačka</w:t>
      </w:r>
      <w:r w:rsidRPr="009627B9">
        <w:rPr>
          <w:rFonts w:ascii="Arial" w:hAnsi="Arial" w:cs="Arial"/>
          <w:sz w:val="20"/>
          <w:szCs w:val="20"/>
        </w:rPr>
        <w:t xml:space="preserve"> kućanstva ne prelaze iznos 120 % prosječne starosne mirovine za 40 i više godina mirovinskog staža u mjesecu koji prethodi uključivanju u aktivnost projekta ili u mjesecu prije ukoliko HZMO još nije izdao podatke za mjesec koji prethodi uključivanju u aktivnosti projekta (</w:t>
      </w:r>
      <w:r w:rsidRPr="009627B9">
        <w:rPr>
          <w:rFonts w:ascii="Arial" w:hAnsi="Arial" w:cs="Arial"/>
          <w:b/>
          <w:bCs/>
          <w:sz w:val="20"/>
          <w:szCs w:val="20"/>
        </w:rPr>
        <w:t>na dan objave ovog Poziva ukupni mjesečni prihod ne smije prelaziti 1,015.29 €</w:t>
      </w:r>
    </w:p>
    <w:p w14:paraId="697351C6" w14:textId="77777777" w:rsidR="009627B9" w:rsidRPr="009627B9" w:rsidRDefault="009627B9" w:rsidP="009627B9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40A101D" w14:textId="77777777" w:rsidR="009627B9" w:rsidRPr="009627B9" w:rsidRDefault="009627B9" w:rsidP="009627B9">
      <w:pPr>
        <w:pStyle w:val="Default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lastRenderedPageBreak/>
        <w:t xml:space="preserve">za </w:t>
      </w:r>
      <w:r w:rsidRPr="009627B9">
        <w:rPr>
          <w:rFonts w:ascii="Arial" w:hAnsi="Arial" w:cs="Arial"/>
          <w:b/>
          <w:bCs/>
          <w:sz w:val="20"/>
          <w:szCs w:val="20"/>
        </w:rPr>
        <w:t>dvočlana</w:t>
      </w:r>
      <w:r w:rsidRPr="009627B9">
        <w:rPr>
          <w:rFonts w:ascii="Arial" w:hAnsi="Arial" w:cs="Arial"/>
          <w:sz w:val="20"/>
          <w:szCs w:val="20"/>
        </w:rPr>
        <w:t xml:space="preserve"> kućanstva ukupno ne prelaze iznos od 200% prosječne starosne mirovine za 40 i više godina mirovinskog staža u mjesecu koji prethodi uključivanju u aktivnost projekta ili u mjesecu prije ukoliko HZMO još nije izdao podatke za mjesec koji prethodi uključivanju u aktivnosti projekta </w:t>
      </w:r>
      <w:r w:rsidRPr="009627B9">
        <w:rPr>
          <w:rFonts w:ascii="Arial" w:hAnsi="Arial" w:cs="Arial"/>
          <w:b/>
          <w:bCs/>
          <w:sz w:val="20"/>
          <w:szCs w:val="20"/>
        </w:rPr>
        <w:t xml:space="preserve">(na dan objave ovog Poziva ukupni mjesečni prihod ne smije prelaziti 1,692.16 €) </w:t>
      </w:r>
    </w:p>
    <w:p w14:paraId="71190525" w14:textId="77777777" w:rsidR="009627B9" w:rsidRPr="009627B9" w:rsidRDefault="009627B9" w:rsidP="009627B9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7E749C2" w14:textId="77777777" w:rsidR="009627B9" w:rsidRPr="009627B9" w:rsidRDefault="009627B9" w:rsidP="009627B9">
      <w:pPr>
        <w:pStyle w:val="Default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NAPOMENA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: Na dvočlano kućanstvo se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ne primjenjuje uvjet da obje osobe u kućanstvu moraju biti pripadnici ciljne skupine</w:t>
      </w:r>
      <w:r w:rsidRPr="009627B9">
        <w:rPr>
          <w:rFonts w:ascii="Arial" w:hAnsi="Arial" w:cs="Arial"/>
          <w:i/>
          <w:iCs/>
          <w:sz w:val="20"/>
          <w:szCs w:val="20"/>
          <w:u w:val="single"/>
        </w:rPr>
        <w:t>.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 U slučaju da nisu, pružanje usluge je prihvatljivo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samo za onu osobu koja je pripadnik ciljne skupine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2F059848" w14:textId="77777777" w:rsidR="009627B9" w:rsidRPr="009627B9" w:rsidRDefault="009627B9" w:rsidP="009627B9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4AFBEDA" w14:textId="77777777" w:rsidR="009627B9" w:rsidRPr="009627B9" w:rsidRDefault="009627B9" w:rsidP="009627B9">
      <w:pPr>
        <w:pStyle w:val="Default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za </w:t>
      </w:r>
      <w:r w:rsidRPr="009627B9">
        <w:rPr>
          <w:rFonts w:ascii="Arial" w:hAnsi="Arial" w:cs="Arial"/>
          <w:b/>
          <w:bCs/>
          <w:sz w:val="20"/>
          <w:szCs w:val="20"/>
        </w:rPr>
        <w:t>višečlana</w:t>
      </w:r>
      <w:r w:rsidRPr="009627B9">
        <w:rPr>
          <w:rFonts w:ascii="Arial" w:hAnsi="Arial" w:cs="Arial"/>
          <w:sz w:val="20"/>
          <w:szCs w:val="20"/>
        </w:rPr>
        <w:t xml:space="preserve">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 </w:t>
      </w:r>
      <w:r w:rsidRPr="009627B9">
        <w:rPr>
          <w:rFonts w:ascii="Arial" w:hAnsi="Arial" w:cs="Arial"/>
          <w:b/>
          <w:bCs/>
          <w:sz w:val="20"/>
          <w:szCs w:val="20"/>
        </w:rPr>
        <w:t>(</w:t>
      </w:r>
      <w:bookmarkStart w:id="4" w:name="_Hlk166488333"/>
      <w:r w:rsidRPr="009627B9">
        <w:rPr>
          <w:rFonts w:ascii="Arial" w:hAnsi="Arial" w:cs="Arial"/>
          <w:b/>
          <w:bCs/>
          <w:sz w:val="20"/>
          <w:szCs w:val="20"/>
        </w:rPr>
        <w:t>na dan objave ovog Poziva ukupni mjesečni prihod ne smije prelaziti 2,538.24 €</w:t>
      </w:r>
      <w:bookmarkEnd w:id="4"/>
      <w:r w:rsidRPr="009627B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627B9">
        <w:rPr>
          <w:rFonts w:ascii="Arial" w:hAnsi="Arial" w:cs="Arial"/>
          <w:sz w:val="20"/>
          <w:szCs w:val="20"/>
        </w:rPr>
        <w:t>i</w:t>
      </w:r>
    </w:p>
    <w:p w14:paraId="6539699D" w14:textId="77777777" w:rsidR="009627B9" w:rsidRPr="009627B9" w:rsidRDefault="009627B9" w:rsidP="009627B9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695A39E" w14:textId="77777777" w:rsidR="009627B9" w:rsidRPr="009627B9" w:rsidRDefault="009627B9" w:rsidP="009627B9">
      <w:pPr>
        <w:pStyle w:val="Default"/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NAPOMENA: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 U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višečlanom kućanstvu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 u kojem su svi članovi kućanstva pripadnici ciljnih skupina ovog Poziva, usluga se može pružati svakome od njih. Za takva kućanstva je, neovisno o broju osoba u kućanstvu kojima se pruža usluga,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potrebno dokazati da su svi pripadnici kućanstva članovi ciljne skupine, a ukoliko to nije slučaj, niti jedan član takvog kućanstva nije prihvatljiv.</w:t>
      </w:r>
    </w:p>
    <w:p w14:paraId="15B2E0B5" w14:textId="77777777" w:rsidR="009627B9" w:rsidRPr="009627B9" w:rsidRDefault="009627B9" w:rsidP="009627B9">
      <w:pPr>
        <w:pStyle w:val="Default"/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A634058" w14:textId="0F4D9130" w:rsidR="009627B9" w:rsidRPr="009627B9" w:rsidRDefault="009627B9" w:rsidP="009627B9">
      <w:pPr>
        <w:pStyle w:val="Default"/>
        <w:numPr>
          <w:ilvl w:val="4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koje istovremeno </w:t>
      </w:r>
      <w:r w:rsidRPr="009627B9">
        <w:rPr>
          <w:rFonts w:ascii="Arial" w:hAnsi="Arial" w:cs="Arial"/>
          <w:b/>
          <w:bCs/>
          <w:sz w:val="20"/>
          <w:szCs w:val="20"/>
        </w:rPr>
        <w:t>nisu korisnici iste ili slične usluge</w:t>
      </w:r>
      <w:r w:rsidRPr="009627B9">
        <w:rPr>
          <w:rFonts w:ascii="Arial" w:hAnsi="Arial" w:cs="Arial"/>
          <w:sz w:val="20"/>
          <w:szCs w:val="20"/>
        </w:rPr>
        <w:t xml:space="preserve"> financirane iz drugih javnih izvora – usluga pomoći u kući, boravka, organiziranog stanovanja, smještaja i osobne asistencije koju pruža osobni asistent</w:t>
      </w:r>
    </w:p>
    <w:p w14:paraId="1CA8397A" w14:textId="5E212428" w:rsidR="009627B9" w:rsidRPr="009627B9" w:rsidRDefault="009627B9" w:rsidP="009627B9">
      <w:pPr>
        <w:spacing w:after="160"/>
        <w:rPr>
          <w:rFonts w:ascii="Arial" w:hAnsi="Arial" w:cs="Arial"/>
          <w:color w:val="000000"/>
          <w:sz w:val="20"/>
          <w:szCs w:val="20"/>
        </w:rPr>
      </w:pPr>
    </w:p>
    <w:p w14:paraId="7CB1B810" w14:textId="77777777" w:rsidR="009627B9" w:rsidRPr="009627B9" w:rsidRDefault="009627B9" w:rsidP="009627B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27B9">
        <w:rPr>
          <w:rFonts w:ascii="Arial" w:hAnsi="Arial" w:cs="Arial"/>
          <w:b/>
          <w:bCs/>
          <w:sz w:val="20"/>
          <w:szCs w:val="20"/>
        </w:rPr>
        <w:t>ODRASLE OSOBE S INVALIDITETOM (18 i više godina)</w:t>
      </w:r>
    </w:p>
    <w:p w14:paraId="48EF273D" w14:textId="77777777" w:rsidR="009627B9" w:rsidRPr="009627B9" w:rsidRDefault="009627B9" w:rsidP="009627B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9C11885" w14:textId="77777777" w:rsidR="009627B9" w:rsidRPr="009627B9" w:rsidRDefault="009627B9" w:rsidP="009627B9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koje žive u samačkom ili dvočlanom kućanstvu ili višečlanom kućanstvu u kojem su svi članovi kućanstva pripadnici ciljnih skupina ovog Poziva,</w:t>
      </w:r>
    </w:p>
    <w:p w14:paraId="1FD65320" w14:textId="77777777" w:rsidR="009627B9" w:rsidRPr="009627B9" w:rsidRDefault="009627B9" w:rsidP="009627B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7C3FBDED" w14:textId="77777777" w:rsidR="009627B9" w:rsidRPr="009627B9" w:rsidRDefault="009627B9" w:rsidP="009627B9">
      <w:pPr>
        <w:pStyle w:val="Default"/>
        <w:ind w:left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NAPOMENA: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 Na dvočlano kućanstvo se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ne primjenjuje uvjet da obje osobe u kućanstvu moraju biti pripadnici ciljne skupine</w:t>
      </w:r>
      <w:r w:rsidRPr="009627B9">
        <w:rPr>
          <w:rFonts w:ascii="Arial" w:hAnsi="Arial" w:cs="Arial"/>
          <w:i/>
          <w:iCs/>
          <w:sz w:val="20"/>
          <w:szCs w:val="20"/>
          <w:u w:val="single"/>
        </w:rPr>
        <w:t>.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 U slučaju da nisu, pružanje usluge je prihvatljivo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 xml:space="preserve">samo za onu osobu koja je pripadnik ciljne skupine. 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U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višečlanom kućanstvu</w:t>
      </w:r>
      <w:r w:rsidRPr="009627B9">
        <w:rPr>
          <w:rFonts w:ascii="Arial" w:hAnsi="Arial" w:cs="Arial"/>
          <w:i/>
          <w:iCs/>
          <w:sz w:val="20"/>
          <w:szCs w:val="20"/>
        </w:rPr>
        <w:t xml:space="preserve"> u kojem su svi članovi kućanstva pripadnici ciljnih skupina ovog Poziva, usluga se može pružati svakome od njih. Za takva kućanstva je, neovisno o broju osoba u kućanstvu kojima se pruža usluga, </w:t>
      </w:r>
      <w:r w:rsidRPr="009627B9">
        <w:rPr>
          <w:rFonts w:ascii="Arial" w:hAnsi="Arial" w:cs="Arial"/>
          <w:b/>
          <w:bCs/>
          <w:i/>
          <w:iCs/>
          <w:sz w:val="20"/>
          <w:szCs w:val="20"/>
        </w:rPr>
        <w:t>potrebno dokazati da su svi pripadnici kućanstva članovi ciljne skupine, a ukoliko to nije slučaj, niti jedan član takvog kućanstva nije prihvatljiv.</w:t>
      </w:r>
    </w:p>
    <w:p w14:paraId="34661BFE" w14:textId="77777777" w:rsidR="009627B9" w:rsidRPr="009627B9" w:rsidRDefault="009627B9" w:rsidP="009627B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4C4CB285" w14:textId="77777777" w:rsidR="009627B9" w:rsidRPr="009627B9" w:rsidRDefault="009627B9" w:rsidP="009627B9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koje imaju utvrđen </w:t>
      </w:r>
      <w:r w:rsidRPr="009627B9">
        <w:rPr>
          <w:rFonts w:ascii="Arial" w:hAnsi="Arial" w:cs="Arial"/>
          <w:b/>
          <w:bCs/>
          <w:sz w:val="20"/>
          <w:szCs w:val="20"/>
        </w:rPr>
        <w:t>treći ili četvrti stupanj težine invaliditeta</w:t>
      </w:r>
      <w:r w:rsidRPr="009627B9">
        <w:rPr>
          <w:rFonts w:ascii="Arial" w:hAnsi="Arial" w:cs="Arial"/>
          <w:sz w:val="20"/>
          <w:szCs w:val="20"/>
        </w:rPr>
        <w:t xml:space="preserve"> – oštećenja funkcionalnih sposobnosti prema propisima o vještačenju i metodologijama vještačenja, </w:t>
      </w:r>
    </w:p>
    <w:p w14:paraId="35696A97" w14:textId="77777777" w:rsidR="009627B9" w:rsidRPr="009627B9" w:rsidRDefault="009627B9" w:rsidP="009627B9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t>koje istovremeno ne koriste sljedeće usluge</w:t>
      </w:r>
      <w:r w:rsidRPr="009627B9">
        <w:rPr>
          <w:rFonts w:ascii="Arial" w:hAnsi="Arial" w:cs="Arial"/>
          <w:sz w:val="20"/>
          <w:szCs w:val="20"/>
        </w:rPr>
        <w:t xml:space="preserve"> - usluga pomoći u kući, boravka, organiziranog stanovanja, smještaja, osobne asistencije koju pruža osobni asistent i </w:t>
      </w:r>
    </w:p>
    <w:p w14:paraId="282AE744" w14:textId="77777777" w:rsidR="009627B9" w:rsidRPr="009627B9" w:rsidRDefault="009627B9" w:rsidP="009627B9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čiji roditelj ili drugi član obitelji </w:t>
      </w:r>
      <w:r w:rsidRPr="009627B9">
        <w:rPr>
          <w:rFonts w:ascii="Arial" w:hAnsi="Arial" w:cs="Arial"/>
          <w:b/>
          <w:bCs/>
          <w:sz w:val="20"/>
          <w:szCs w:val="20"/>
        </w:rPr>
        <w:t>nema priznato pravo na status roditelja njegovatelja ili status njegovatelja</w:t>
      </w:r>
      <w:r w:rsidRPr="009627B9">
        <w:rPr>
          <w:rFonts w:ascii="Arial" w:hAnsi="Arial" w:cs="Arial"/>
          <w:sz w:val="20"/>
          <w:szCs w:val="20"/>
        </w:rPr>
        <w:t xml:space="preserve"> za potrebu skrbi o njoj </w:t>
      </w:r>
    </w:p>
    <w:p w14:paraId="10F6EF54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3A116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2C2CB2" w14:textId="77777777" w:rsidR="009627B9" w:rsidRDefault="009627B9">
      <w:pPr>
        <w:spacing w:after="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EA79EA2" w14:textId="3874FD74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lastRenderedPageBreak/>
        <w:t>DOKAZNA DOKUMENTACIJA:</w:t>
      </w:r>
    </w:p>
    <w:p w14:paraId="2F7D9E4B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2E7D64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t xml:space="preserve">OSOBE STARIJE OD 65 GODINA: </w:t>
      </w:r>
    </w:p>
    <w:p w14:paraId="6F8D0625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A8B7" w14:textId="77777777" w:rsidR="009627B9" w:rsidRPr="009627B9" w:rsidRDefault="009627B9" w:rsidP="009627B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Ispunjen Obrazac za iskaz interesa </w:t>
      </w:r>
      <w:r w:rsidRPr="009627B9">
        <w:rPr>
          <w:rFonts w:ascii="Arial" w:hAnsi="Arial" w:cs="Arial"/>
          <w:b/>
          <w:bCs/>
          <w:sz w:val="20"/>
          <w:szCs w:val="20"/>
        </w:rPr>
        <w:t>(Prilog 1.)</w:t>
      </w:r>
    </w:p>
    <w:p w14:paraId="5C222974" w14:textId="77777777" w:rsidR="009627B9" w:rsidRPr="009627B9" w:rsidRDefault="009627B9" w:rsidP="009627B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Ispunjena Izjava o broju članova kućanstva </w:t>
      </w:r>
      <w:r w:rsidRPr="009627B9">
        <w:rPr>
          <w:rFonts w:ascii="Arial" w:hAnsi="Arial" w:cs="Arial"/>
          <w:b/>
          <w:bCs/>
          <w:sz w:val="20"/>
          <w:szCs w:val="20"/>
        </w:rPr>
        <w:t>(Prilog 2.)</w:t>
      </w:r>
    </w:p>
    <w:p w14:paraId="259D3117" w14:textId="77777777" w:rsidR="009627B9" w:rsidRPr="009627B9" w:rsidRDefault="009627B9" w:rsidP="009627B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166487825"/>
      <w:r w:rsidRPr="009627B9">
        <w:rPr>
          <w:rFonts w:ascii="Arial" w:hAnsi="Arial" w:cs="Arial"/>
          <w:sz w:val="20"/>
          <w:szCs w:val="20"/>
        </w:rPr>
        <w:t xml:space="preserve">Ispunjena Izjava o davanju suglasnosti za obradu osobnih podataka </w:t>
      </w:r>
      <w:bookmarkEnd w:id="5"/>
      <w:r w:rsidRPr="009627B9">
        <w:rPr>
          <w:rFonts w:ascii="Arial" w:hAnsi="Arial" w:cs="Arial"/>
          <w:b/>
          <w:bCs/>
          <w:sz w:val="20"/>
          <w:szCs w:val="20"/>
        </w:rPr>
        <w:t>(Prilog 3.)</w:t>
      </w:r>
    </w:p>
    <w:p w14:paraId="1A71130E" w14:textId="77777777" w:rsidR="009627B9" w:rsidRPr="009627B9" w:rsidRDefault="009627B9" w:rsidP="009627B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Preslika važeće osobne iskaznice, putovnice ili dokumenta jednake ili slične vrijednosti iz kojega je nedvojbeno moguće utvrditi identitet i dob sudionika – </w:t>
      </w:r>
      <w:r w:rsidRPr="009627B9">
        <w:rPr>
          <w:rFonts w:ascii="Arial" w:hAnsi="Arial" w:cs="Arial"/>
          <w:b/>
          <w:bCs/>
          <w:sz w:val="20"/>
          <w:szCs w:val="20"/>
        </w:rPr>
        <w:t>za svakog člana kućanstva</w:t>
      </w:r>
    </w:p>
    <w:p w14:paraId="7EF4AF70" w14:textId="77777777" w:rsidR="009627B9" w:rsidRPr="009627B9" w:rsidRDefault="009627B9" w:rsidP="009627B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Potvrda Porezne uprave o visini dohotka i primitaka za mjesec koji prethodi uključivanju u aktivnost projekta ili za mjesec prije ukoliko HZMO još nije izdao podatke za mjesec koji prethodi uključivanju u aktivnosti projekta na koji se odnosi iznos prosječne starosne mirovine prema HZMO s mirovinskim stažem od 40 i više godina  - </w:t>
      </w:r>
      <w:r w:rsidRPr="009627B9">
        <w:rPr>
          <w:rFonts w:ascii="Arial" w:hAnsi="Arial" w:cs="Arial"/>
          <w:b/>
          <w:bCs/>
          <w:sz w:val="20"/>
          <w:szCs w:val="20"/>
        </w:rPr>
        <w:t>za svakog člana kućanstva</w:t>
      </w:r>
    </w:p>
    <w:p w14:paraId="2245F152" w14:textId="4569241C" w:rsidR="009627B9" w:rsidRPr="009627B9" w:rsidRDefault="009627B9" w:rsidP="009627B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Potvrdu/Izjavu Hrvatskog zavoda za socijalni rad da osoba ne koristi sljedeće usluge - uslugu pomoći u kući, boravka, organiziranog stanovanja, smještaja, osobne asistencije koju pruža osobni asistent</w:t>
      </w:r>
    </w:p>
    <w:p w14:paraId="34B66441" w14:textId="77777777" w:rsidR="009627B9" w:rsidRPr="009627B9" w:rsidRDefault="009627B9" w:rsidP="009627B9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8AE223" w14:textId="5E9C03AD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b/>
          <w:bCs/>
          <w:sz w:val="20"/>
          <w:szCs w:val="20"/>
        </w:rPr>
        <w:t>ODRASLE OSOBE S INVALIDITETOM</w:t>
      </w:r>
    </w:p>
    <w:p w14:paraId="7611FBDA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F7E1AB" w14:textId="77777777" w:rsidR="009627B9" w:rsidRPr="009627B9" w:rsidRDefault="009627B9" w:rsidP="009627B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Ispunjen Obrazac za iskaz interesa </w:t>
      </w:r>
      <w:r w:rsidRPr="009627B9">
        <w:rPr>
          <w:rFonts w:ascii="Arial" w:hAnsi="Arial" w:cs="Arial"/>
          <w:b/>
          <w:bCs/>
          <w:sz w:val="20"/>
          <w:szCs w:val="20"/>
        </w:rPr>
        <w:t>(Prilog 1.)</w:t>
      </w:r>
    </w:p>
    <w:p w14:paraId="02992030" w14:textId="77777777" w:rsidR="009627B9" w:rsidRPr="009627B9" w:rsidRDefault="009627B9" w:rsidP="009627B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Ispunjena Izjava o broju članova kućanstva </w:t>
      </w:r>
      <w:r w:rsidRPr="009627B9">
        <w:rPr>
          <w:rFonts w:ascii="Arial" w:hAnsi="Arial" w:cs="Arial"/>
          <w:b/>
          <w:bCs/>
          <w:sz w:val="20"/>
          <w:szCs w:val="20"/>
        </w:rPr>
        <w:t>(Prilog 2.)</w:t>
      </w:r>
    </w:p>
    <w:p w14:paraId="4774745B" w14:textId="77777777" w:rsidR="009627B9" w:rsidRPr="009627B9" w:rsidRDefault="009627B9" w:rsidP="009627B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Ispunjena Izjava o davanju suglasnosti za obradu osobnih podataka </w:t>
      </w:r>
      <w:r w:rsidRPr="009627B9">
        <w:rPr>
          <w:rFonts w:ascii="Arial" w:hAnsi="Arial" w:cs="Arial"/>
          <w:b/>
          <w:bCs/>
          <w:sz w:val="20"/>
          <w:szCs w:val="20"/>
        </w:rPr>
        <w:t>(Prilog 3.)</w:t>
      </w:r>
    </w:p>
    <w:p w14:paraId="59A09343" w14:textId="77777777" w:rsidR="009627B9" w:rsidRPr="009627B9" w:rsidRDefault="009627B9" w:rsidP="009627B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Preslika važeće osobne iskaznice, putovnice ili dokumenta jednake ili slične vrijednosti iz kojega je nedvojbeno moguće utvrditi identitet i dob sudionika – </w:t>
      </w:r>
      <w:r w:rsidRPr="009627B9">
        <w:rPr>
          <w:rFonts w:ascii="Arial" w:hAnsi="Arial" w:cs="Arial"/>
          <w:b/>
          <w:bCs/>
          <w:sz w:val="20"/>
          <w:szCs w:val="20"/>
        </w:rPr>
        <w:t>za svakog člana kućanstva</w:t>
      </w:r>
    </w:p>
    <w:p w14:paraId="003E57C5" w14:textId="77777777" w:rsidR="009627B9" w:rsidRPr="009627B9" w:rsidRDefault="009627B9" w:rsidP="009627B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66166497"/>
      <w:r w:rsidRPr="009627B9">
        <w:rPr>
          <w:rFonts w:ascii="Arial" w:hAnsi="Arial" w:cs="Arial"/>
          <w:sz w:val="20"/>
          <w:szCs w:val="20"/>
        </w:rPr>
        <w:t xml:space="preserve">Potvrda Porezne uprave o visini dohotka i primitaka za mjesec koji prethodi uključivanju u aktivnost projekta ili za mjesec prije ukoliko HZMO još nije izdao podatke za mjesec koji prethodi uključivanju u aktivnosti projekta na koji se odnosi iznos prosječne starosne mirovine prema HZMO s mirovinskim stažem od 40 i više godina </w:t>
      </w:r>
      <w:bookmarkEnd w:id="6"/>
      <w:r w:rsidRPr="009627B9">
        <w:rPr>
          <w:rFonts w:ascii="Arial" w:hAnsi="Arial" w:cs="Arial"/>
          <w:sz w:val="20"/>
          <w:szCs w:val="20"/>
        </w:rPr>
        <w:t xml:space="preserve">- </w:t>
      </w:r>
      <w:r w:rsidRPr="009627B9">
        <w:rPr>
          <w:rFonts w:ascii="Arial" w:hAnsi="Arial" w:cs="Arial"/>
          <w:b/>
          <w:bCs/>
          <w:sz w:val="20"/>
          <w:szCs w:val="20"/>
        </w:rPr>
        <w:t>u slučaju da osoba s invaliditetom živi u dvočlanom kućanstvu s osobom koja je starija od 65 godina i projektni je sudionik ili višečlanom kućanstvu s osobom/osobama koje su starije od 65 godina</w:t>
      </w:r>
    </w:p>
    <w:p w14:paraId="72B9DFA7" w14:textId="77777777" w:rsidR="009627B9" w:rsidRPr="009627B9" w:rsidRDefault="009627B9" w:rsidP="009627B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Potvrda o upisu u Registar osoba s invaliditetom iz koje je vidljivo da osoba ima oštećenje trećeg i četvrtog stupnja težine invaliditeta – oštećenje funkcionalnih sposobnosti ili Nalaz i mišljenje Zavoda za vještačenja, profesionalnu rehabilitaciju i zapošljavanje osoba s invaliditetom u kojemu je naveden treći ili četvrti stupanj težine invaliditeta – oštećenja funkcionalnih sposobnosti – </w:t>
      </w:r>
      <w:r w:rsidRPr="009627B9">
        <w:rPr>
          <w:rFonts w:ascii="Arial" w:hAnsi="Arial" w:cs="Arial"/>
          <w:b/>
          <w:bCs/>
          <w:sz w:val="20"/>
          <w:szCs w:val="20"/>
        </w:rPr>
        <w:t xml:space="preserve">za svakog člana kućanstva pripadnika ciljne skupine „Odrasla osoba s invaliditetom“. </w:t>
      </w:r>
      <w:r w:rsidRPr="009627B9">
        <w:rPr>
          <w:rFonts w:ascii="Arial" w:hAnsi="Arial" w:cs="Arial"/>
          <w:sz w:val="20"/>
          <w:szCs w:val="20"/>
        </w:rPr>
        <w:t xml:space="preserve">Navedeni stupnjevi invaliditeta moraju biti utvrđeni temeljem odredbi Zakona o socijalnoj skrbi (Narodne novine, broj. 18/22, 46/22, 119/22, 71/23) </w:t>
      </w:r>
    </w:p>
    <w:p w14:paraId="5FC6079F" w14:textId="2986E9D4" w:rsidR="009627B9" w:rsidRPr="00E0304E" w:rsidRDefault="009627B9" w:rsidP="00E0304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Potvrdu/Izjavu Hrvatskog zavoda za socijalni rad da osoba ne koristi sljedeće usluge - uslugu pomoći u kući, boravka, organiziranog stanovanja, smještaja</w:t>
      </w:r>
      <w:r w:rsidRPr="00E0304E">
        <w:rPr>
          <w:rFonts w:ascii="Arial" w:hAnsi="Arial" w:cs="Arial"/>
          <w:sz w:val="20"/>
          <w:szCs w:val="20"/>
        </w:rPr>
        <w:t>, osobne asistencije koju pruža osobni asistent.</w:t>
      </w:r>
    </w:p>
    <w:p w14:paraId="4B1F5406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B313C5" w14:textId="5430DC51" w:rsidR="009627B9" w:rsidRPr="009627B9" w:rsidRDefault="009627B9" w:rsidP="009627B9">
      <w:pPr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br w:type="page"/>
      </w:r>
    </w:p>
    <w:p w14:paraId="480A50D2" w14:textId="2AC8772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lastRenderedPageBreak/>
        <w:t xml:space="preserve">Svi zainteresirani pripadnici ciljne skupine s područja Općine Jelenje, koji zadovoljavaju navedene uvjete iz ovog Javnog poziva, </w:t>
      </w:r>
      <w:r w:rsidRPr="009627B9">
        <w:rPr>
          <w:rFonts w:ascii="Arial" w:hAnsi="Arial" w:cs="Arial"/>
          <w:b/>
          <w:bCs/>
          <w:sz w:val="20"/>
          <w:szCs w:val="20"/>
        </w:rPr>
        <w:t>Obrazac za iskaz interesa, Izjava o broju članova kućanstva i Izjavu o davanju suglasnosti za obradu osobnih podataka</w:t>
      </w:r>
      <w:r w:rsidRPr="009627B9">
        <w:rPr>
          <w:rFonts w:ascii="Arial" w:hAnsi="Arial" w:cs="Arial"/>
          <w:sz w:val="20"/>
          <w:szCs w:val="20"/>
        </w:rPr>
        <w:t xml:space="preserve"> mogu preuzeti osobno u zgradi Općine Jelenje, Dražičkih boraca 64, 51218 Dražice ili na</w:t>
      </w:r>
      <w:r w:rsidRPr="009627B9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0" w:history="1">
        <w:r w:rsidRPr="009627B9">
          <w:rPr>
            <w:rStyle w:val="Hyperlink"/>
            <w:rFonts w:ascii="Arial" w:hAnsi="Arial" w:cs="Arial"/>
            <w:color w:val="00B050"/>
            <w:sz w:val="20"/>
            <w:szCs w:val="20"/>
          </w:rPr>
          <w:t>www.zazeli.jelenje.hr</w:t>
        </w:r>
      </w:hyperlink>
      <w:r w:rsidRPr="009627B9">
        <w:rPr>
          <w:rFonts w:ascii="Arial" w:hAnsi="Arial" w:cs="Arial"/>
          <w:sz w:val="20"/>
          <w:szCs w:val="20"/>
        </w:rPr>
        <w:t xml:space="preserve"> </w:t>
      </w:r>
    </w:p>
    <w:p w14:paraId="4ECB637A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B41B54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Prijave na poziv s traženom dokumentacijom podnose se:</w:t>
      </w:r>
    </w:p>
    <w:p w14:paraId="778967D0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- putem pošte na adresu Općine Jelenje, Dražičkih boraca 64, 51218 Dražice</w:t>
      </w:r>
    </w:p>
    <w:p w14:paraId="6D6091F8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- osobno predajom u pisarnicu Općine Jelenje na istoj adresi </w:t>
      </w:r>
    </w:p>
    <w:p w14:paraId="2CCCB73A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49E07B5" w14:textId="70AD50C9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Javni poziv bit će otvoren od </w:t>
      </w:r>
      <w:r w:rsidRPr="009627B9">
        <w:rPr>
          <w:rFonts w:ascii="Arial" w:hAnsi="Arial" w:cs="Arial"/>
          <w:b/>
          <w:bCs/>
          <w:sz w:val="20"/>
          <w:szCs w:val="20"/>
        </w:rPr>
        <w:t>20. svibnja 2024. sve do završetka projekta</w:t>
      </w:r>
      <w:r w:rsidRPr="009627B9">
        <w:rPr>
          <w:rFonts w:ascii="Arial" w:hAnsi="Arial" w:cs="Arial"/>
          <w:sz w:val="20"/>
          <w:szCs w:val="20"/>
        </w:rPr>
        <w:t xml:space="preserve"> no zbog ograničenog broja korisnika ciljane skupine kojima je moguće pružiti uslugu potpore i podrške u svakodnevnom životu </w:t>
      </w:r>
      <w:r w:rsidRPr="009627B9">
        <w:rPr>
          <w:rFonts w:ascii="Arial" w:hAnsi="Arial" w:cs="Arial"/>
          <w:b/>
          <w:bCs/>
          <w:sz w:val="20"/>
          <w:szCs w:val="20"/>
        </w:rPr>
        <w:t>(36)</w:t>
      </w:r>
      <w:r w:rsidRPr="009627B9">
        <w:rPr>
          <w:rFonts w:ascii="Arial" w:hAnsi="Arial" w:cs="Arial"/>
          <w:sz w:val="20"/>
          <w:szCs w:val="20"/>
        </w:rPr>
        <w:t xml:space="preserve"> pozivamo potencijalne korisnike da </w:t>
      </w:r>
      <w:r w:rsidRPr="009627B9">
        <w:rPr>
          <w:rFonts w:ascii="Arial" w:hAnsi="Arial" w:cs="Arial"/>
          <w:b/>
          <w:bCs/>
          <w:sz w:val="20"/>
          <w:szCs w:val="20"/>
        </w:rPr>
        <w:t xml:space="preserve">prijave predaju u što kraćem roku. </w:t>
      </w:r>
    </w:p>
    <w:p w14:paraId="7D9A8A36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B52331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Prijave će se obrađvati redoslijedom zaprimanja te ukoliko prijavitelj ispuni uvjete za pružanje usluge potpore i podrške u svakodnevnom životu o istome će biti i pravovremeno obaviješten. </w:t>
      </w:r>
    </w:p>
    <w:p w14:paraId="3C13E618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6EF1A5" w14:textId="04800CBC" w:rsidR="009627B9" w:rsidRPr="009627B9" w:rsidRDefault="009627B9" w:rsidP="009627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Dodatne informacije se mogu dobiti na telefon: </w:t>
      </w:r>
      <w:bookmarkStart w:id="7" w:name="_Hlk166489158"/>
      <w:r w:rsidRPr="009627B9">
        <w:rPr>
          <w:rFonts w:ascii="Arial" w:hAnsi="Arial" w:cs="Arial"/>
          <w:b/>
          <w:bCs/>
          <w:sz w:val="20"/>
          <w:szCs w:val="20"/>
        </w:rPr>
        <w:t>+385 (0) 91 602 9593</w:t>
      </w:r>
      <w:bookmarkEnd w:id="7"/>
      <w:r w:rsidRPr="00962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7862">
        <w:rPr>
          <w:rFonts w:ascii="Arial" w:hAnsi="Arial" w:cs="Arial"/>
          <w:sz w:val="20"/>
          <w:szCs w:val="20"/>
        </w:rPr>
        <w:t>ili mail</w:t>
      </w:r>
      <w:r w:rsidRPr="009627B9">
        <w:rPr>
          <w:rFonts w:ascii="Arial" w:hAnsi="Arial" w:cs="Arial"/>
          <w:b/>
          <w:bCs/>
          <w:sz w:val="20"/>
          <w:szCs w:val="20"/>
        </w:rPr>
        <w:t xml:space="preserve"> zazeli@jelenje.hr</w:t>
      </w:r>
    </w:p>
    <w:p w14:paraId="5539395B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5A3FEA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Prijavom na predmetni Javni poziv svaki zainteresirani pripadnik ciljne skupine upoznat je da se njegovi osobni podatci prikupljaju i obrađuju u svrhu postupka dodjele bespovratnih sredstava i izvršenja Ugovora o dodjeli bespovratnih sredstava te u svrhu provođenja vrednovanja provedbe Programa „Učinkoviti ljudski potencijali 2021.-2027.“ te da se za druge potrebe neće koristiti.</w:t>
      </w:r>
    </w:p>
    <w:p w14:paraId="14529E0C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85E204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Zaštita osobnih podataka temelji se na Uredbi (EU) 2016/697 Europskog parlamenta i Vijeća od 27. travnja 2016. o zaštiti pojedinca u vezi s obradom osobnih podataka i o slobodnom kretanju takvih podataka te o stavljanju izvan snage Direktive 95/46/EZ (Opća uredba o zaštiti podataka) te odredbama Zakona o provedbi Opće uredbe o zaštiti podataka (NN, BR. 42/18).</w:t>
      </w:r>
    </w:p>
    <w:p w14:paraId="6B3C7B02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47E77A" w14:textId="79F23F7F" w:rsidR="009627B9" w:rsidRPr="00E65BA6" w:rsidRDefault="009627B9" w:rsidP="0096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65BA6">
        <w:rPr>
          <w:rFonts w:ascii="Arial" w:hAnsi="Arial" w:cs="Arial"/>
          <w:b/>
          <w:bCs/>
          <w:sz w:val="20"/>
          <w:szCs w:val="20"/>
        </w:rPr>
        <w:t>U Dražicama, 20. svibnja 2024.</w:t>
      </w:r>
    </w:p>
    <w:p w14:paraId="0387EE98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D8E456" w14:textId="77777777" w:rsidR="009627B9" w:rsidRPr="009627B9" w:rsidRDefault="009627B9" w:rsidP="009627B9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 xml:space="preserve">     OPĆINSKI NAČELNIK</w:t>
      </w:r>
    </w:p>
    <w:p w14:paraId="3548B2AC" w14:textId="6AF6E161" w:rsidR="009627B9" w:rsidRPr="009627B9" w:rsidRDefault="009627B9" w:rsidP="009627B9">
      <w:pPr>
        <w:spacing w:after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Robert Marčelja</w:t>
      </w:r>
    </w:p>
    <w:p w14:paraId="40FB4D9F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D9E23" w14:textId="77777777" w:rsidR="009627B9" w:rsidRPr="009627B9" w:rsidRDefault="009627B9" w:rsidP="009627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Prilozi:</w:t>
      </w:r>
    </w:p>
    <w:p w14:paraId="6808623B" w14:textId="77777777" w:rsidR="009627B9" w:rsidRPr="009627B9" w:rsidRDefault="009627B9" w:rsidP="009627B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Obrazac za iskaz interesa (Prilog 1.)</w:t>
      </w:r>
    </w:p>
    <w:p w14:paraId="24AD5025" w14:textId="77777777" w:rsidR="009627B9" w:rsidRPr="009627B9" w:rsidRDefault="009627B9" w:rsidP="009627B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Izjava o broju članova kućanstva (Prilog 2.)</w:t>
      </w:r>
    </w:p>
    <w:p w14:paraId="2417B652" w14:textId="1582D233" w:rsidR="00E1593B" w:rsidRPr="009627B9" w:rsidRDefault="009627B9" w:rsidP="009627B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27B9">
        <w:rPr>
          <w:rFonts w:ascii="Arial" w:hAnsi="Arial" w:cs="Arial"/>
          <w:sz w:val="20"/>
          <w:szCs w:val="20"/>
        </w:rPr>
        <w:t>Izjava o davanju suglasnosti za obradu osobnih podataka (Prilog 3.)</w:t>
      </w:r>
    </w:p>
    <w:p w14:paraId="4EBFA2D1" w14:textId="28D611E8" w:rsidR="00E1593B" w:rsidRPr="009627B9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2ACFECB" w14:textId="77777777" w:rsidR="00E1593B" w:rsidRPr="009627B9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sectPr w:rsidR="00E1593B" w:rsidRPr="009627B9" w:rsidSect="00AB3B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C35D4" w14:textId="77777777" w:rsidR="00376965" w:rsidRDefault="00376965" w:rsidP="00E96738">
      <w:pPr>
        <w:spacing w:after="0" w:line="240" w:lineRule="auto"/>
      </w:pPr>
      <w:r>
        <w:separator/>
      </w:r>
    </w:p>
  </w:endnote>
  <w:endnote w:type="continuationSeparator" w:id="0">
    <w:p w14:paraId="3144D0B5" w14:textId="77777777" w:rsidR="00376965" w:rsidRDefault="0037696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4F7E" w14:textId="77777777" w:rsidR="006F22AD" w:rsidRDefault="006F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F78A" w14:textId="77777777" w:rsidR="006F22AD" w:rsidRDefault="006F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C5AD0" w14:textId="77777777" w:rsidR="00376965" w:rsidRDefault="00376965" w:rsidP="00E96738">
      <w:pPr>
        <w:spacing w:after="0" w:line="240" w:lineRule="auto"/>
      </w:pPr>
      <w:r>
        <w:separator/>
      </w:r>
    </w:p>
  </w:footnote>
  <w:footnote w:type="continuationSeparator" w:id="0">
    <w:p w14:paraId="643EAF81" w14:textId="77777777" w:rsidR="00376965" w:rsidRDefault="0037696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8443" w14:textId="77777777" w:rsidR="006F22AD" w:rsidRDefault="006F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878A893" w:rsidR="00B5470F" w:rsidRDefault="00562748" w:rsidP="00F06ED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49436C" wp14:editId="6B6CBCAE">
          <wp:simplePos x="0" y="0"/>
          <wp:positionH relativeFrom="margin">
            <wp:posOffset>-44450</wp:posOffset>
          </wp:positionH>
          <wp:positionV relativeFrom="paragraph">
            <wp:posOffset>31115</wp:posOffset>
          </wp:positionV>
          <wp:extent cx="1224280" cy="552450"/>
          <wp:effectExtent l="0" t="0" r="0" b="0"/>
          <wp:wrapTight wrapText="bothSides">
            <wp:wrapPolygon edited="0">
              <wp:start x="0" y="0"/>
              <wp:lineTo x="0" y="20855"/>
              <wp:lineTo x="21174" y="20855"/>
              <wp:lineTo x="21174" y="0"/>
              <wp:lineTo x="0" y="0"/>
            </wp:wrapPolygon>
          </wp:wrapTight>
          <wp:docPr id="14517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C237AD" wp14:editId="274C62D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11802145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08">
      <w:rPr>
        <w:noProof/>
      </w:rPr>
      <w:drawing>
        <wp:anchor distT="0" distB="0" distL="114300" distR="114300" simplePos="0" relativeHeight="251660288" behindDoc="1" locked="0" layoutInCell="1" allowOverlap="1" wp14:anchorId="04505F6C" wp14:editId="07E7DA69">
          <wp:simplePos x="0" y="0"/>
          <wp:positionH relativeFrom="column">
            <wp:posOffset>5233035</wp:posOffset>
          </wp:positionH>
          <wp:positionV relativeFrom="paragraph">
            <wp:posOffset>3175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3097" w14:textId="77777777" w:rsidR="006F22AD" w:rsidRDefault="006F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73F9B57"/>
    <w:multiLevelType w:val="hybridMultilevel"/>
    <w:tmpl w:val="A64E6814"/>
    <w:lvl w:ilvl="0" w:tplc="041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61C69"/>
    <w:multiLevelType w:val="hybridMultilevel"/>
    <w:tmpl w:val="676C07EA"/>
    <w:lvl w:ilvl="0" w:tplc="1C58C01E">
      <w:numFmt w:val="bullet"/>
      <w:lvlText w:val="-"/>
      <w:lvlJc w:val="left"/>
      <w:pPr>
        <w:ind w:left="0" w:firstLine="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3EFA3601"/>
    <w:multiLevelType w:val="hybridMultilevel"/>
    <w:tmpl w:val="8A82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5673"/>
    <w:multiLevelType w:val="hybridMultilevel"/>
    <w:tmpl w:val="8C1C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44242"/>
    <w:multiLevelType w:val="hybridMultilevel"/>
    <w:tmpl w:val="9B382102"/>
    <w:lvl w:ilvl="0" w:tplc="D4869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B7C"/>
    <w:multiLevelType w:val="hybridMultilevel"/>
    <w:tmpl w:val="80304FCA"/>
    <w:lvl w:ilvl="0" w:tplc="6E788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B1773"/>
    <w:multiLevelType w:val="hybridMultilevel"/>
    <w:tmpl w:val="934A0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FDE"/>
    <w:multiLevelType w:val="hybridMultilevel"/>
    <w:tmpl w:val="D8D8791E"/>
    <w:lvl w:ilvl="0" w:tplc="08B08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2A28"/>
    <w:multiLevelType w:val="hybridMultilevel"/>
    <w:tmpl w:val="FA9C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2"/>
  </w:num>
  <w:num w:numId="2" w16cid:durableId="492456920">
    <w:abstractNumId w:val="13"/>
  </w:num>
  <w:num w:numId="3" w16cid:durableId="1605115505">
    <w:abstractNumId w:val="8"/>
  </w:num>
  <w:num w:numId="4" w16cid:durableId="1663510340">
    <w:abstractNumId w:val="3"/>
  </w:num>
  <w:num w:numId="5" w16cid:durableId="76292624">
    <w:abstractNumId w:val="7"/>
  </w:num>
  <w:num w:numId="6" w16cid:durableId="920986824">
    <w:abstractNumId w:val="11"/>
  </w:num>
  <w:num w:numId="7" w16cid:durableId="2092776961">
    <w:abstractNumId w:val="6"/>
  </w:num>
  <w:num w:numId="8" w16cid:durableId="1885017624">
    <w:abstractNumId w:val="4"/>
  </w:num>
  <w:num w:numId="9" w16cid:durableId="2104497916">
    <w:abstractNumId w:val="0"/>
  </w:num>
  <w:num w:numId="10" w16cid:durableId="1810395982">
    <w:abstractNumId w:val="1"/>
  </w:num>
  <w:num w:numId="11" w16cid:durableId="1915117389">
    <w:abstractNumId w:val="5"/>
  </w:num>
  <w:num w:numId="12" w16cid:durableId="507915372">
    <w:abstractNumId w:val="10"/>
  </w:num>
  <w:num w:numId="13" w16cid:durableId="426460894">
    <w:abstractNumId w:val="14"/>
  </w:num>
  <w:num w:numId="14" w16cid:durableId="941491162">
    <w:abstractNumId w:val="9"/>
  </w:num>
  <w:num w:numId="15" w16cid:durableId="859052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269C9"/>
    <w:rsid w:val="001461D2"/>
    <w:rsid w:val="0015586F"/>
    <w:rsid w:val="001B76E5"/>
    <w:rsid w:val="001E391B"/>
    <w:rsid w:val="00247094"/>
    <w:rsid w:val="0026262F"/>
    <w:rsid w:val="00287307"/>
    <w:rsid w:val="002A1628"/>
    <w:rsid w:val="00302B19"/>
    <w:rsid w:val="00322C63"/>
    <w:rsid w:val="00346CBD"/>
    <w:rsid w:val="00376965"/>
    <w:rsid w:val="00385B32"/>
    <w:rsid w:val="00410A00"/>
    <w:rsid w:val="0043000B"/>
    <w:rsid w:val="00434415"/>
    <w:rsid w:val="00467FF1"/>
    <w:rsid w:val="00483635"/>
    <w:rsid w:val="00495809"/>
    <w:rsid w:val="00541C7A"/>
    <w:rsid w:val="0055625C"/>
    <w:rsid w:val="00557108"/>
    <w:rsid w:val="00562748"/>
    <w:rsid w:val="005748C9"/>
    <w:rsid w:val="0059702D"/>
    <w:rsid w:val="005977AC"/>
    <w:rsid w:val="005B0952"/>
    <w:rsid w:val="006716FB"/>
    <w:rsid w:val="006A220C"/>
    <w:rsid w:val="006C3EAE"/>
    <w:rsid w:val="006C3EE4"/>
    <w:rsid w:val="006C68B9"/>
    <w:rsid w:val="006D1AFC"/>
    <w:rsid w:val="006F22AD"/>
    <w:rsid w:val="007016CE"/>
    <w:rsid w:val="007B05E0"/>
    <w:rsid w:val="007C5751"/>
    <w:rsid w:val="00835F80"/>
    <w:rsid w:val="00843ACC"/>
    <w:rsid w:val="00851CD3"/>
    <w:rsid w:val="00853274"/>
    <w:rsid w:val="00892BC9"/>
    <w:rsid w:val="008B3D47"/>
    <w:rsid w:val="008F4A77"/>
    <w:rsid w:val="00923808"/>
    <w:rsid w:val="009355F5"/>
    <w:rsid w:val="009510BC"/>
    <w:rsid w:val="0096138A"/>
    <w:rsid w:val="009627B9"/>
    <w:rsid w:val="009A43F9"/>
    <w:rsid w:val="009D0449"/>
    <w:rsid w:val="00A87A3F"/>
    <w:rsid w:val="00A945D9"/>
    <w:rsid w:val="00AB3BC4"/>
    <w:rsid w:val="00AD48B2"/>
    <w:rsid w:val="00AE7513"/>
    <w:rsid w:val="00B47D7B"/>
    <w:rsid w:val="00B5470F"/>
    <w:rsid w:val="00BA4C82"/>
    <w:rsid w:val="00BC0C02"/>
    <w:rsid w:val="00BD69D7"/>
    <w:rsid w:val="00BF5F08"/>
    <w:rsid w:val="00C2607E"/>
    <w:rsid w:val="00C43936"/>
    <w:rsid w:val="00C637EC"/>
    <w:rsid w:val="00CC51A7"/>
    <w:rsid w:val="00CF6524"/>
    <w:rsid w:val="00D426AE"/>
    <w:rsid w:val="00D91663"/>
    <w:rsid w:val="00DA05DD"/>
    <w:rsid w:val="00DC7862"/>
    <w:rsid w:val="00DE70BF"/>
    <w:rsid w:val="00DE75A4"/>
    <w:rsid w:val="00E0304E"/>
    <w:rsid w:val="00E13172"/>
    <w:rsid w:val="00E1593B"/>
    <w:rsid w:val="00E65BA6"/>
    <w:rsid w:val="00E706FD"/>
    <w:rsid w:val="00E96738"/>
    <w:rsid w:val="00EB0A29"/>
    <w:rsid w:val="00EF1800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962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zeli.jelenj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AA15C34A0C44B382B7CCAAAE8393" ma:contentTypeVersion="19" ma:contentTypeDescription="Stvaranje novog dokumenta." ma:contentTypeScope="" ma:versionID="b060028b294537e069c57c31480fb5a0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3e62dcefc65006e3e2dfb2c0b5bdb26b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4f4267-6f5f-4458-b873-a38d51cae285}" ma:internalName="TaxCatchAll" ma:showField="CatchAllData" ma:web="9d300764-5e75-462c-a022-c4f9e935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22F0-A565-4908-A33B-EA7651DFA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56BAD-8865-4B45-96D2-E0CEA267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Dorotea Lukin</cp:lastModifiedBy>
  <cp:revision>5</cp:revision>
  <cp:lastPrinted>2024-05-14T22:36:00Z</cp:lastPrinted>
  <dcterms:created xsi:type="dcterms:W3CDTF">2024-05-16T13:06:00Z</dcterms:created>
  <dcterms:modified xsi:type="dcterms:W3CDTF">2024-05-16T13:24:00Z</dcterms:modified>
</cp:coreProperties>
</file>