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19A8" w14:textId="77777777" w:rsidR="005A4C09" w:rsidRPr="005A4C09" w:rsidRDefault="005A4C09" w:rsidP="005A4C09">
      <w:pPr>
        <w:widowControl w:val="0"/>
        <w:suppressAutoHyphens/>
        <w:spacing w:after="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Na temelju članka 8. stavak (2) h) Pravilnika o provedbi intervencije 73.13. »Potpora javnoj infrastrukturi u ruralnim područjima« i intervencije 74.01. »Potpora za sustave javnog navodnjavanja« iz Strateškog plana Zajedničke poljoprivredne politike Republike Hrvatske 2023. – 2027. („Narodne novine“ broj 152/23) te točke 4. Priloga 1. Dokumentacija za podnošenje prvog dijela zahtjeva za potporu Natječaja za provedbu intervencije 73.13. Potpora javnoj infrastrukturi u ruralnim područjima iz Strateškog plana Zajedničke poljoprivredne politike Republike Hrvatske 2023. – 2027. i članka 33. stavak 1. točka 3. Statuta Općine Jelenje („Službene novine Općine Jelenje“ broj 59/23) Općinsko vijeće Općine Jelenje, na 19. sjednici održanoj 22. travnja 2024. donijelo je</w:t>
      </w:r>
    </w:p>
    <w:p w14:paraId="3EECF4D5" w14:textId="77777777" w:rsidR="005A4C09" w:rsidRPr="005A4C09" w:rsidRDefault="005A4C09" w:rsidP="005A4C09">
      <w:pPr>
        <w:widowControl w:val="0"/>
        <w:suppressAutoHyphens/>
        <w:spacing w:after="0" w:line="276" w:lineRule="auto"/>
        <w:jc w:val="both"/>
        <w:rPr>
          <w:rFonts w:ascii="Arial" w:eastAsia="SimSun" w:hAnsi="Arial" w:cs="Arial"/>
          <w:kern w:val="2"/>
          <w:lang w:eastAsia="zh-CN" w:bidi="hi-IN"/>
          <w14:ligatures w14:val="none"/>
        </w:rPr>
      </w:pPr>
    </w:p>
    <w:p w14:paraId="23796F10" w14:textId="77777777" w:rsidR="005A4C09" w:rsidRPr="005A4C09" w:rsidRDefault="005A4C09" w:rsidP="005A4C09">
      <w:pPr>
        <w:widowControl w:val="0"/>
        <w:suppressAutoHyphens/>
        <w:spacing w:after="0" w:line="276" w:lineRule="auto"/>
        <w:jc w:val="center"/>
        <w:rPr>
          <w:rFonts w:ascii="Arial" w:eastAsia="SimSun" w:hAnsi="Arial" w:cs="Arial"/>
          <w:b/>
          <w:bCs/>
          <w:kern w:val="2"/>
          <w:lang w:eastAsia="zh-CN" w:bidi="hi-IN"/>
          <w14:ligatures w14:val="none"/>
        </w:rPr>
      </w:pPr>
      <w:bookmarkStart w:id="0" w:name="_Hlk136366828"/>
      <w:r w:rsidRPr="005A4C09">
        <w:rPr>
          <w:rFonts w:ascii="Arial" w:eastAsia="SimSun" w:hAnsi="Arial" w:cs="Arial"/>
          <w:b/>
          <w:bCs/>
          <w:kern w:val="2"/>
          <w:lang w:eastAsia="zh-CN" w:bidi="hi-IN"/>
          <w14:ligatures w14:val="none"/>
        </w:rPr>
        <w:t>ODLUKU</w:t>
      </w:r>
    </w:p>
    <w:bookmarkEnd w:id="0"/>
    <w:p w14:paraId="04A690EF" w14:textId="77777777" w:rsidR="005A4C09" w:rsidRPr="005A4C09" w:rsidRDefault="005A4C09" w:rsidP="005A4C09">
      <w:pPr>
        <w:widowControl w:val="0"/>
        <w:suppressAutoHyphens/>
        <w:spacing w:after="0" w:line="276" w:lineRule="auto"/>
        <w:jc w:val="center"/>
        <w:rPr>
          <w:rFonts w:ascii="Arial" w:eastAsia="SimSun" w:hAnsi="Arial" w:cs="Arial"/>
          <w:b/>
          <w:bCs/>
          <w:kern w:val="2"/>
          <w:lang w:eastAsia="zh-CN" w:bidi="hi-IN"/>
          <w14:ligatures w14:val="none"/>
        </w:rPr>
      </w:pPr>
      <w:r w:rsidRPr="005A4C09">
        <w:rPr>
          <w:rFonts w:ascii="Arial" w:eastAsia="SimSun" w:hAnsi="Arial" w:cs="Arial"/>
          <w:b/>
          <w:bCs/>
          <w:kern w:val="2"/>
          <w:lang w:eastAsia="zh-CN" w:bidi="hi-IN"/>
          <w14:ligatures w14:val="none"/>
        </w:rPr>
        <w:t>o davanju suglasnosti za provedbu projekta „Rekonstrukcija nerazvrstane ceste oznake NC0134 u naselju Podhum“ na području Općine Jelenje unutar intervencije 73.13. potpora javnoj infrastrukturi u ruralnim područjima iz strateškog plana zajedničke poljoprivredne politike Republike Hrvatske 2023.-2027.</w:t>
      </w:r>
    </w:p>
    <w:p w14:paraId="0512C551" w14:textId="77777777" w:rsidR="005A4C09" w:rsidRPr="005A4C09" w:rsidRDefault="005A4C09" w:rsidP="005A4C09">
      <w:pPr>
        <w:widowControl w:val="0"/>
        <w:suppressAutoHyphens/>
        <w:spacing w:after="0" w:line="276" w:lineRule="auto"/>
        <w:jc w:val="center"/>
        <w:rPr>
          <w:rFonts w:ascii="Arial" w:eastAsia="SimSun" w:hAnsi="Arial" w:cs="Arial"/>
          <w:b/>
          <w:bCs/>
          <w:kern w:val="2"/>
          <w:lang w:eastAsia="zh-CN" w:bidi="hi-IN"/>
          <w14:ligatures w14:val="none"/>
        </w:rPr>
      </w:pPr>
    </w:p>
    <w:p w14:paraId="3C287983" w14:textId="77777777" w:rsidR="005A4C09" w:rsidRPr="005A4C09" w:rsidRDefault="005A4C09" w:rsidP="005A4C09">
      <w:pPr>
        <w:widowControl w:val="0"/>
        <w:suppressAutoHyphens/>
        <w:spacing w:after="120" w:line="276" w:lineRule="auto"/>
        <w:jc w:val="center"/>
        <w:rPr>
          <w:rFonts w:ascii="Arial" w:eastAsia="SimSun" w:hAnsi="Arial" w:cs="Arial"/>
          <w:b/>
          <w:bCs/>
          <w:kern w:val="2"/>
          <w:lang w:eastAsia="zh-CN" w:bidi="hi-IN"/>
          <w14:ligatures w14:val="none"/>
        </w:rPr>
      </w:pPr>
      <w:r w:rsidRPr="005A4C09">
        <w:rPr>
          <w:rFonts w:ascii="Arial" w:eastAsia="SimSun" w:hAnsi="Arial" w:cs="Arial"/>
          <w:b/>
          <w:bCs/>
          <w:kern w:val="2"/>
          <w:lang w:eastAsia="zh-CN" w:bidi="hi-IN"/>
          <w14:ligatures w14:val="none"/>
        </w:rPr>
        <w:t>Članak 1.</w:t>
      </w:r>
    </w:p>
    <w:p w14:paraId="77CA5C32" w14:textId="77777777" w:rsidR="005A4C09" w:rsidRPr="005A4C09" w:rsidRDefault="005A4C09" w:rsidP="005A4C09">
      <w:pPr>
        <w:widowControl w:val="0"/>
        <w:suppressAutoHyphens/>
        <w:spacing w:after="12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Ovom Odlukom daje se suglasnost za provedbu ulaganja na području općine Jelenje u projekt „Rekonstrukcija nerazvrstane ceste oznake NC0134 u naselju Podhum“.</w:t>
      </w:r>
    </w:p>
    <w:p w14:paraId="293FE08D" w14:textId="77777777" w:rsidR="005A4C09" w:rsidRPr="005A4C09" w:rsidRDefault="005A4C09" w:rsidP="005A4C09">
      <w:pPr>
        <w:widowControl w:val="0"/>
        <w:suppressAutoHyphens/>
        <w:spacing w:after="120" w:line="276" w:lineRule="auto"/>
        <w:jc w:val="center"/>
        <w:rPr>
          <w:rFonts w:ascii="Arial" w:eastAsia="SimSun" w:hAnsi="Arial" w:cs="Arial"/>
          <w:b/>
          <w:bCs/>
          <w:kern w:val="2"/>
          <w:lang w:eastAsia="zh-CN" w:bidi="hi-IN"/>
          <w14:ligatures w14:val="none"/>
        </w:rPr>
      </w:pPr>
      <w:r w:rsidRPr="005A4C09">
        <w:rPr>
          <w:rFonts w:ascii="Arial" w:eastAsia="SimSun" w:hAnsi="Arial" w:cs="Arial"/>
          <w:b/>
          <w:bCs/>
          <w:kern w:val="2"/>
          <w:lang w:eastAsia="zh-CN" w:bidi="hi-IN"/>
          <w14:ligatures w14:val="none"/>
        </w:rPr>
        <w:t>Članak 2.</w:t>
      </w:r>
    </w:p>
    <w:p w14:paraId="12965AC4" w14:textId="77777777" w:rsidR="005A4C09" w:rsidRPr="005A4C09" w:rsidRDefault="005A4C09" w:rsidP="005A4C09">
      <w:pPr>
        <w:widowControl w:val="0"/>
        <w:suppressAutoHyphens/>
        <w:spacing w:after="12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Ulaganje u projekt iz članka 1. ove Odluke prijavit će se na Natječaj za provedbu intervencije 73.13. Potpora javnoj infrastrukturi u ruralnim područjima iz Strateškog plana Zajedničke poljoprivredne politike Republike Hrvatske 2023. – 2027.</w:t>
      </w:r>
    </w:p>
    <w:p w14:paraId="2D24C701" w14:textId="77777777" w:rsidR="005A4C09" w:rsidRPr="005A4C09" w:rsidRDefault="005A4C09" w:rsidP="005A4C09">
      <w:pPr>
        <w:widowControl w:val="0"/>
        <w:suppressAutoHyphens/>
        <w:spacing w:after="120" w:line="276" w:lineRule="auto"/>
        <w:jc w:val="center"/>
        <w:rPr>
          <w:rFonts w:ascii="Arial" w:eastAsia="SimSun" w:hAnsi="Arial" w:cs="Arial"/>
          <w:b/>
          <w:bCs/>
          <w:kern w:val="2"/>
          <w:lang w:eastAsia="zh-CN" w:bidi="hi-IN"/>
          <w14:ligatures w14:val="none"/>
        </w:rPr>
      </w:pPr>
      <w:r w:rsidRPr="005A4C09">
        <w:rPr>
          <w:rFonts w:ascii="Arial" w:eastAsia="SimSun" w:hAnsi="Arial" w:cs="Arial"/>
          <w:b/>
          <w:bCs/>
          <w:kern w:val="2"/>
          <w:lang w:eastAsia="zh-CN" w:bidi="hi-IN"/>
          <w14:ligatures w14:val="none"/>
        </w:rPr>
        <w:t>Članak 3.</w:t>
      </w:r>
    </w:p>
    <w:p w14:paraId="76F334DF" w14:textId="77777777" w:rsidR="005A4C09" w:rsidRPr="005A4C09" w:rsidRDefault="005A4C09" w:rsidP="005A4C09">
      <w:pPr>
        <w:widowControl w:val="0"/>
        <w:suppressAutoHyphens/>
        <w:spacing w:after="12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Ovlašćuje se općinski načelnik Općine Jelenje za provođenje ove Odluke.</w:t>
      </w:r>
    </w:p>
    <w:p w14:paraId="6B404219" w14:textId="77777777" w:rsidR="005A4C09" w:rsidRPr="005A4C09" w:rsidRDefault="005A4C09" w:rsidP="005A4C09">
      <w:pPr>
        <w:widowControl w:val="0"/>
        <w:suppressAutoHyphens/>
        <w:spacing w:after="120" w:line="276" w:lineRule="auto"/>
        <w:jc w:val="center"/>
        <w:rPr>
          <w:rFonts w:ascii="Arial" w:eastAsia="SimSun" w:hAnsi="Arial" w:cs="Arial"/>
          <w:b/>
          <w:bCs/>
          <w:kern w:val="2"/>
          <w:lang w:eastAsia="zh-CN" w:bidi="hi-IN"/>
          <w14:ligatures w14:val="none"/>
        </w:rPr>
      </w:pPr>
      <w:r w:rsidRPr="005A4C09">
        <w:rPr>
          <w:rFonts w:ascii="Arial" w:eastAsia="SimSun" w:hAnsi="Arial" w:cs="Arial"/>
          <w:b/>
          <w:bCs/>
          <w:kern w:val="2"/>
          <w:lang w:eastAsia="zh-CN" w:bidi="hi-IN"/>
          <w14:ligatures w14:val="none"/>
        </w:rPr>
        <w:t>Članak 4.</w:t>
      </w:r>
    </w:p>
    <w:p w14:paraId="1B34B949" w14:textId="77777777" w:rsidR="005A4C09" w:rsidRPr="005A4C09" w:rsidRDefault="005A4C09" w:rsidP="005A4C09">
      <w:pPr>
        <w:widowControl w:val="0"/>
        <w:suppressAutoHyphens/>
        <w:spacing w:after="12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Sastavni dio ove Odluke je Opis projekta iznesen na Prilogu 6. Dokumentacije za podnošenje prvog dijela zahtjeva za potporu koji čini Prilog 1. Natječaja za provedbu intervencije 73.13. Potpora javnoj infrastrukturi u ruralnim područjima iz Strateškog plana Zajedničke poljoprivredne politike Republike Hrvatske 2023. – 2027.</w:t>
      </w:r>
    </w:p>
    <w:p w14:paraId="50B4F744" w14:textId="77777777" w:rsidR="005A4C09" w:rsidRPr="005A4C09" w:rsidRDefault="005A4C09" w:rsidP="005A4C09">
      <w:pPr>
        <w:widowControl w:val="0"/>
        <w:suppressAutoHyphens/>
        <w:spacing w:after="120" w:line="276" w:lineRule="auto"/>
        <w:jc w:val="center"/>
        <w:rPr>
          <w:rFonts w:ascii="Arial" w:eastAsia="SimSun" w:hAnsi="Arial" w:cs="Arial"/>
          <w:b/>
          <w:bCs/>
          <w:kern w:val="2"/>
          <w:lang w:eastAsia="zh-CN" w:bidi="hi-IN"/>
          <w14:ligatures w14:val="none"/>
        </w:rPr>
      </w:pPr>
      <w:r w:rsidRPr="005A4C09">
        <w:rPr>
          <w:rFonts w:ascii="Arial" w:eastAsia="SimSun" w:hAnsi="Arial" w:cs="Arial"/>
          <w:b/>
          <w:bCs/>
          <w:kern w:val="2"/>
          <w:lang w:eastAsia="zh-CN" w:bidi="hi-IN"/>
          <w14:ligatures w14:val="none"/>
        </w:rPr>
        <w:t>Članak 5.</w:t>
      </w:r>
    </w:p>
    <w:p w14:paraId="497ECC10" w14:textId="77777777" w:rsidR="005A4C09" w:rsidRPr="005A4C09" w:rsidRDefault="005A4C09" w:rsidP="005A4C09">
      <w:pPr>
        <w:widowControl w:val="0"/>
        <w:suppressAutoHyphens/>
        <w:spacing w:after="12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Ova Odluka stupa na snagu danom objave u „Službenim novinama Općine Jelenje“.</w:t>
      </w:r>
    </w:p>
    <w:p w14:paraId="20674BEB" w14:textId="77777777" w:rsidR="005A4C09" w:rsidRPr="005A4C09" w:rsidRDefault="005A4C09" w:rsidP="005A4C09">
      <w:pPr>
        <w:widowControl w:val="0"/>
        <w:suppressAutoHyphens/>
        <w:spacing w:after="0" w:line="276" w:lineRule="auto"/>
        <w:jc w:val="both"/>
        <w:rPr>
          <w:rFonts w:ascii="Arial" w:eastAsia="SimSun" w:hAnsi="Arial" w:cs="Arial"/>
          <w:kern w:val="2"/>
          <w:lang w:eastAsia="zh-CN" w:bidi="hi-IN"/>
          <w14:ligatures w14:val="none"/>
        </w:rPr>
      </w:pPr>
    </w:p>
    <w:p w14:paraId="35D84280" w14:textId="4839E466" w:rsidR="005A4C09" w:rsidRPr="005A4C09" w:rsidRDefault="005A4C09" w:rsidP="005A4C09">
      <w:pPr>
        <w:widowControl w:val="0"/>
        <w:suppressAutoHyphens/>
        <w:spacing w:after="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 xml:space="preserve">KLASA: </w:t>
      </w:r>
      <w:r w:rsidR="009034C0">
        <w:rPr>
          <w:rFonts w:ascii="Arial" w:eastAsia="SimSun" w:hAnsi="Arial" w:cs="Arial"/>
          <w:kern w:val="2"/>
          <w:lang w:eastAsia="zh-CN" w:bidi="hi-IN"/>
          <w14:ligatures w14:val="none"/>
        </w:rPr>
        <w:t>024-04/24-01/2</w:t>
      </w:r>
    </w:p>
    <w:p w14:paraId="447BF0F5" w14:textId="428EA5E0" w:rsidR="005A4C09" w:rsidRPr="005A4C09" w:rsidRDefault="005A4C09" w:rsidP="005A4C09">
      <w:pPr>
        <w:widowControl w:val="0"/>
        <w:suppressAutoHyphens/>
        <w:spacing w:after="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 xml:space="preserve">URBROJ: </w:t>
      </w:r>
      <w:r w:rsidR="009034C0">
        <w:rPr>
          <w:rFonts w:ascii="Arial" w:eastAsia="SimSun" w:hAnsi="Arial" w:cs="Arial"/>
          <w:kern w:val="2"/>
          <w:lang w:eastAsia="zh-CN" w:bidi="hi-IN"/>
          <w14:ligatures w14:val="none"/>
        </w:rPr>
        <w:t>2170-20-03-03/09-24-</w:t>
      </w:r>
      <w:r w:rsidR="009D7EBA">
        <w:rPr>
          <w:rFonts w:ascii="Arial" w:eastAsia="SimSun" w:hAnsi="Arial" w:cs="Arial"/>
          <w:kern w:val="2"/>
          <w:lang w:eastAsia="zh-CN" w:bidi="hi-IN"/>
          <w14:ligatures w14:val="none"/>
        </w:rPr>
        <w:t>1</w:t>
      </w:r>
    </w:p>
    <w:p w14:paraId="61D7B347" w14:textId="3DE2F086" w:rsidR="005A4C09" w:rsidRPr="005A4C09" w:rsidRDefault="005A4C09" w:rsidP="005A4C09">
      <w:pPr>
        <w:widowControl w:val="0"/>
        <w:suppressAutoHyphens/>
        <w:spacing w:after="0" w:line="276" w:lineRule="auto"/>
        <w:jc w:val="both"/>
        <w:rPr>
          <w:rFonts w:ascii="Arial" w:eastAsia="SimSun" w:hAnsi="Arial" w:cs="Arial"/>
          <w:kern w:val="2"/>
          <w:lang w:eastAsia="zh-CN" w:bidi="hi-IN"/>
          <w14:ligatures w14:val="none"/>
        </w:rPr>
      </w:pPr>
      <w:r w:rsidRPr="005A4C09">
        <w:rPr>
          <w:rFonts w:ascii="Arial" w:eastAsia="SimSun" w:hAnsi="Arial" w:cs="Arial"/>
          <w:kern w:val="2"/>
          <w:lang w:eastAsia="zh-CN" w:bidi="hi-IN"/>
          <w14:ligatures w14:val="none"/>
        </w:rPr>
        <w:t xml:space="preserve">Dražice, </w:t>
      </w:r>
      <w:r w:rsidR="009034C0">
        <w:rPr>
          <w:rFonts w:ascii="Arial" w:eastAsia="SimSun" w:hAnsi="Arial" w:cs="Arial"/>
          <w:kern w:val="2"/>
          <w:lang w:eastAsia="zh-CN" w:bidi="hi-IN"/>
          <w14:ligatures w14:val="none"/>
        </w:rPr>
        <w:t>22. travnja 2024.</w:t>
      </w:r>
    </w:p>
    <w:p w14:paraId="2B05A78D" w14:textId="77777777" w:rsidR="005A4C09" w:rsidRPr="005A4C09" w:rsidRDefault="005A4C09" w:rsidP="005A4C09">
      <w:pPr>
        <w:spacing w:after="0" w:line="276" w:lineRule="auto"/>
        <w:jc w:val="right"/>
        <w:rPr>
          <w:rFonts w:ascii="Arial" w:eastAsia="Calibri" w:hAnsi="Arial" w:cs="Arial"/>
          <w:kern w:val="2"/>
          <w14:ligatures w14:val="none"/>
        </w:rPr>
      </w:pPr>
      <w:r w:rsidRPr="005A4C09">
        <w:rPr>
          <w:rFonts w:ascii="Arial" w:eastAsia="Calibri" w:hAnsi="Arial" w:cs="Arial"/>
          <w:kern w:val="2"/>
          <w14:ligatures w14:val="none"/>
        </w:rPr>
        <w:t>PREDSJEDNICA</w:t>
      </w:r>
    </w:p>
    <w:p w14:paraId="12F99043" w14:textId="77777777" w:rsidR="005A4C09" w:rsidRPr="005A4C09" w:rsidRDefault="005A4C09" w:rsidP="005A4C09">
      <w:pPr>
        <w:spacing w:after="0" w:line="276" w:lineRule="auto"/>
        <w:jc w:val="right"/>
        <w:rPr>
          <w:rFonts w:ascii="Arial" w:eastAsia="Calibri" w:hAnsi="Arial" w:cs="Arial"/>
          <w:kern w:val="2"/>
          <w14:ligatures w14:val="none"/>
        </w:rPr>
      </w:pPr>
      <w:r w:rsidRPr="005A4C09">
        <w:rPr>
          <w:rFonts w:ascii="Arial" w:eastAsia="Calibri" w:hAnsi="Arial" w:cs="Arial"/>
          <w:kern w:val="2"/>
          <w14:ligatures w14:val="none"/>
        </w:rPr>
        <w:t xml:space="preserve"> OPĆINSKOG VIJEĆA OPĆINE JELENJE</w:t>
      </w:r>
    </w:p>
    <w:p w14:paraId="0B200B1F" w14:textId="77777777" w:rsidR="005A4C09" w:rsidRPr="005A4C09" w:rsidRDefault="005A4C09" w:rsidP="005A4C09">
      <w:pPr>
        <w:spacing w:after="120" w:line="276" w:lineRule="auto"/>
        <w:jc w:val="right"/>
        <w:rPr>
          <w:rFonts w:ascii="Arial" w:eastAsia="Calibri" w:hAnsi="Arial" w:cs="Arial"/>
          <w:kern w:val="2"/>
          <w14:ligatures w14:val="none"/>
        </w:rPr>
      </w:pPr>
    </w:p>
    <w:p w14:paraId="67576140" w14:textId="77777777" w:rsidR="005A4C09" w:rsidRPr="005A4C09" w:rsidRDefault="005A4C09" w:rsidP="005A4C09">
      <w:pPr>
        <w:spacing w:after="120" w:line="276" w:lineRule="auto"/>
        <w:jc w:val="right"/>
        <w:rPr>
          <w:rFonts w:ascii="Arial" w:eastAsia="SimSun" w:hAnsi="Arial" w:cs="Arial"/>
          <w:kern w:val="2"/>
          <w:lang w:eastAsia="zh-CN" w:bidi="hi-IN"/>
          <w14:ligatures w14:val="none"/>
        </w:rPr>
      </w:pPr>
      <w:r w:rsidRPr="005A4C09">
        <w:rPr>
          <w:rFonts w:ascii="Arial" w:eastAsia="Calibri" w:hAnsi="Arial" w:cs="Arial"/>
          <w:kern w:val="2"/>
          <w:lang w:val="pl-PL"/>
          <w14:ligatures w14:val="none"/>
        </w:rPr>
        <w:t>Izabela Nemaz</w:t>
      </w:r>
    </w:p>
    <w:p w14:paraId="1E3ACEE9" w14:textId="77777777" w:rsidR="005A4C09" w:rsidRPr="005A4C09" w:rsidRDefault="005A4C09" w:rsidP="005A4C09">
      <w:pPr>
        <w:suppressAutoHyphens/>
        <w:autoSpaceDN w:val="0"/>
        <w:spacing w:after="0" w:line="276" w:lineRule="auto"/>
        <w:jc w:val="both"/>
        <w:textAlignment w:val="baseline"/>
        <w:rPr>
          <w:rFonts w:ascii="Arial" w:eastAsia="Times New Roman" w:hAnsi="Arial" w:cs="Arial"/>
          <w:b/>
          <w:bCs/>
          <w:lang w:eastAsia="hr-HR"/>
          <w14:ligatures w14:val="none"/>
        </w:rPr>
      </w:pPr>
    </w:p>
    <w:p w14:paraId="46104398" w14:textId="77777777" w:rsidR="00A51789" w:rsidRDefault="00A51789"/>
    <w:sectPr w:rsidR="00A51789" w:rsidSect="00EB7EC8">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09"/>
    <w:rsid w:val="005A4C09"/>
    <w:rsid w:val="009034C0"/>
    <w:rsid w:val="009D7EBA"/>
    <w:rsid w:val="00A51789"/>
    <w:rsid w:val="00B516E7"/>
    <w:rsid w:val="00D77B1F"/>
    <w:rsid w:val="00DD784F"/>
    <w:rsid w:val="00DE2200"/>
    <w:rsid w:val="00EB7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09D"/>
  <w15:chartTrackingRefBased/>
  <w15:docId w15:val="{27AE5898-CCA4-4D06-A2DE-80152ADC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Vedrana Racki</cp:lastModifiedBy>
  <cp:revision>4</cp:revision>
  <dcterms:created xsi:type="dcterms:W3CDTF">2024-04-23T09:32:00Z</dcterms:created>
  <dcterms:modified xsi:type="dcterms:W3CDTF">2024-04-23T09:36:00Z</dcterms:modified>
</cp:coreProperties>
</file>