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CFA4" w14:textId="14C0E94A" w:rsidR="007A3808" w:rsidRPr="007A3808" w:rsidRDefault="007A3808" w:rsidP="007A3808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noProof/>
          <w:kern w:val="0"/>
          <w:sz w:val="24"/>
          <w:szCs w:val="24"/>
          <w:lang w:eastAsia="hr-HR"/>
          <w14:ligatures w14:val="none"/>
        </w:rPr>
        <w:drawing>
          <wp:inline distT="0" distB="0" distL="0" distR="0" wp14:anchorId="46998CA6" wp14:editId="429622C6">
            <wp:extent cx="5288280" cy="3352800"/>
            <wp:effectExtent l="0" t="0" r="0" b="0"/>
            <wp:docPr id="1206364974" name="Slika 1" descr="Izbori za zastupnike u Hrvatski sabor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zbori za zastupnike u Hrvatski sabor 202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2CB21" w14:textId="46C773D4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Izbori za zastupnike u Hrvatski sabor na biračkim mjestima u Republici Hrvatskoj održat će se u </w:t>
      </w:r>
      <w:r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>srijedu</w:t>
      </w:r>
      <w:r w:rsidRPr="007A3808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>, 17. travnja</w:t>
      </w:r>
      <w:r w:rsidR="007B1CC9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hr-HR"/>
          <w14:ligatures w14:val="none"/>
        </w:rPr>
        <w:t xml:space="preserve"> 2024.</w:t>
      </w:r>
    </w:p>
    <w:p w14:paraId="6593256F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U Hrvatski sabor bira se 151 zastupnik:</w:t>
      </w:r>
    </w:p>
    <w:p w14:paraId="590FF328" w14:textId="77777777" w:rsidR="007A3808" w:rsidRPr="007A3808" w:rsidRDefault="007A3808" w:rsidP="007A38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140 zastupnika u Hrvatski sabor, ne računajući zastupnike nacionalnih manjina i zastupnike koje biraju hrvatski državljani koji nemaju prebivalište u Republici Hrvatskoj, bira se tako da se područje Republike Hrvatske podijeli na deset izbornih jedinica (od I. do X.) te se u svakoj izbornoj jedinici bira 14 zastupnika u Hrvatski sabor,</w:t>
      </w:r>
    </w:p>
    <w:p w14:paraId="53F02B95" w14:textId="77777777" w:rsidR="007A3808" w:rsidRPr="007A3808" w:rsidRDefault="007A3808" w:rsidP="007A38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3 zastupnika u Hrvatski sabor biraju birački koji nemaju prebivalište u Republici Hrvatskoj na temelju lista u posebnoj XI. izbornoj jedinici i</w:t>
      </w:r>
    </w:p>
    <w:p w14:paraId="3FC4DC1B" w14:textId="77777777" w:rsidR="007A3808" w:rsidRPr="007A3808" w:rsidRDefault="007A3808" w:rsidP="007A380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8 zastupnika u Hrvatski sabor biraju pripadnici nacionalnih manjina u Republici Hrvatskoj u posebnoj XII. izbornoj jedinici koju čini područje Republike Hrvatske.</w:t>
      </w:r>
    </w:p>
    <w:p w14:paraId="7E3CBDA3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Izborne jedinice određene su Zakonom o izbornim jedinicama za izbor zastupnika u Hrvatski sabor („Narodne novine“, broj </w:t>
      </w:r>
      <w:hyperlink r:id="rId6" w:history="1">
        <w:r w:rsidRPr="007A3808">
          <w:rPr>
            <w:rFonts w:ascii="Arial" w:eastAsia="Times New Roman" w:hAnsi="Arial" w:cs="Arial"/>
            <w:color w:val="BB2F2A"/>
            <w:kern w:val="0"/>
            <w:sz w:val="24"/>
            <w:szCs w:val="24"/>
            <w:u w:val="single"/>
            <w:lang w:eastAsia="hr-HR"/>
            <w14:ligatures w14:val="none"/>
          </w:rPr>
          <w:t>114/23</w:t>
        </w:r>
      </w:hyperlink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 i </w:t>
      </w:r>
      <w:hyperlink r:id="rId7" w:history="1">
        <w:r w:rsidRPr="007A3808">
          <w:rPr>
            <w:rFonts w:ascii="Arial" w:eastAsia="Times New Roman" w:hAnsi="Arial" w:cs="Arial"/>
            <w:color w:val="BB2F2A"/>
            <w:kern w:val="0"/>
            <w:sz w:val="24"/>
            <w:szCs w:val="24"/>
            <w:u w:val="single"/>
            <w:lang w:eastAsia="hr-HR"/>
            <w14:ligatures w14:val="none"/>
          </w:rPr>
          <w:t>125/23</w:t>
        </w:r>
      </w:hyperlink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).</w:t>
      </w:r>
    </w:p>
    <w:p w14:paraId="7B442181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Raspisivanje izbora</w:t>
      </w:r>
    </w:p>
    <w:p w14:paraId="7FC64579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Predsjednik Republike Hrvatske je 15. ožujka 2024. godine donio </w:t>
      </w:r>
      <w:hyperlink r:id="rId8" w:history="1">
        <w:r w:rsidRPr="007A3808">
          <w:rPr>
            <w:rFonts w:ascii="Arial" w:eastAsia="Times New Roman" w:hAnsi="Arial" w:cs="Arial"/>
            <w:color w:val="BB2F2A"/>
            <w:kern w:val="0"/>
            <w:sz w:val="24"/>
            <w:szCs w:val="24"/>
            <w:u w:val="single"/>
            <w:lang w:eastAsia="hr-HR"/>
            <w14:ligatures w14:val="none"/>
          </w:rPr>
          <w:t>Odluku o raspisivanju izbora za zastupnike u Hrvatski sabor</w:t>
        </w:r>
      </w:hyperlink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.</w:t>
      </w:r>
    </w:p>
    <w:p w14:paraId="74643DA5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Državno izborno povjerenstvo utvrdilo je </w:t>
      </w:r>
      <w:hyperlink r:id="rId9" w:history="1">
        <w:r w:rsidRPr="007A3808">
          <w:rPr>
            <w:rFonts w:ascii="Arial" w:eastAsia="Times New Roman" w:hAnsi="Arial" w:cs="Arial"/>
            <w:color w:val="BB2F2A"/>
            <w:kern w:val="0"/>
            <w:sz w:val="24"/>
            <w:szCs w:val="24"/>
            <w:u w:val="single"/>
            <w:lang w:eastAsia="hr-HR"/>
            <w14:ligatures w14:val="none"/>
          </w:rPr>
          <w:t>redoslijed izbornih radnji i tijek rokova</w:t>
        </w:r>
      </w:hyperlink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.</w:t>
      </w:r>
    </w:p>
    <w:p w14:paraId="3B59DD15" w14:textId="77777777" w:rsidR="007B1CC9" w:rsidRDefault="007B1CC9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</w:p>
    <w:p w14:paraId="2321450C" w14:textId="77777777" w:rsidR="007B1CC9" w:rsidRDefault="007B1CC9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</w:p>
    <w:p w14:paraId="449DEB89" w14:textId="01833F55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lastRenderedPageBreak/>
        <w:t>Uvid u registar birača</w:t>
      </w:r>
    </w:p>
    <w:p w14:paraId="7961C5B3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Zastupnike u Hrvatski sabor biraju, na temelju općeg i jednakoga biračkog prava, svi hrvatski državljani s navršenih 18 godina života.</w:t>
      </w:r>
    </w:p>
    <w:p w14:paraId="36EA698D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Birači mogu pregledati svoje podatke upisane u registar birača na mrežnoj stranici Ministarstva pravosuđa i uprave </w:t>
      </w:r>
      <w:hyperlink r:id="rId10" w:history="1">
        <w:r w:rsidRPr="007A3808">
          <w:rPr>
            <w:rFonts w:ascii="Arial" w:eastAsia="Times New Roman" w:hAnsi="Arial" w:cs="Arial"/>
            <w:color w:val="BB2F2A"/>
            <w:kern w:val="0"/>
            <w:sz w:val="24"/>
            <w:szCs w:val="24"/>
            <w:u w:val="single"/>
            <w:lang w:eastAsia="hr-HR"/>
            <w14:ligatures w14:val="none"/>
          </w:rPr>
          <w:t>https://biraci.gov.hr/RegistarBiraca/</w:t>
        </w:r>
      </w:hyperlink>
    </w:p>
    <w:p w14:paraId="59E01412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Birači mogu izvršiti pregled, dopunu i promjenu podataka upisanih u registar birača te podnijeti zahtjev za privremeni upis u registar birača izvan mjesta prebivališta, izdavanje potvrde za glasovanje izvan mjesta prebivališta, prethodnu registraciju i aktivnu registraciju. Rok za podnošenje zahtjeva istječe u subotu, 6. travnja 2024. godine.</w:t>
      </w:r>
    </w:p>
    <w:p w14:paraId="046EEC2E" w14:textId="3E2D823D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Zahtjevi za dopunu ili ispravak podataka upisanih u registar birača mogu se podnositi u nadležnim upravnim tijelima koja vode registar birača prema mjestu prebivališta, u radno vrijeme nadležnog upravnog tijela. Birači </w:t>
      </w:r>
      <w:r w:rsidR="007B1CC9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Općine Jelenje</w:t>
      </w: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 xml:space="preserve"> mogu izvršiti uvid u registar birača u Upravnom odjelu za opću upravu i upravljanje imovinom PGŽ, Rijeka, Riva 10, soba 220 i 221, II. kat. Informacije se mogu dobiti na telefon 051/354-443 i 051/354-445 od 08,30 do 15,30 sati ili putem elektroničke pošte, e-mail adrese: registar.biraca@pgz.hr.</w:t>
      </w:r>
    </w:p>
    <w:p w14:paraId="2E675AEE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Dodatne informacije vezane uz registar birača mogu se naći na </w:t>
      </w:r>
      <w:hyperlink r:id="rId11" w:history="1">
        <w:r w:rsidRPr="007A3808">
          <w:rPr>
            <w:rFonts w:ascii="Arial" w:eastAsia="Times New Roman" w:hAnsi="Arial" w:cs="Arial"/>
            <w:color w:val="BB2F2A"/>
            <w:kern w:val="0"/>
            <w:sz w:val="24"/>
            <w:szCs w:val="24"/>
            <w:u w:val="single"/>
            <w:lang w:eastAsia="hr-HR"/>
            <w14:ligatures w14:val="none"/>
          </w:rPr>
          <w:t>mrežnim stranicama Primorsko-goranske županije</w:t>
        </w:r>
      </w:hyperlink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.</w:t>
      </w:r>
    </w:p>
    <w:p w14:paraId="4E183B78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Postupak kandidiranja</w:t>
      </w:r>
    </w:p>
    <w:p w14:paraId="12AE50B9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Prijedlozi lista u I.-XI. izbornoj jedinici, odnosno prijedlozi kandidata u XII. izbornoj jedinici moraju prispjeti Državnom izbornom povjerenstvu najkasnije u roku od 14 dana od dana stupanja na snagu odluke o raspisivanju izbora, dakle 29. ožujka 2024. do 24:00 sata.</w:t>
      </w:r>
    </w:p>
    <w:p w14:paraId="445B92C9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Objava kandidacijskih lista</w:t>
      </w:r>
    </w:p>
    <w:p w14:paraId="081B1119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Državno izborno povjerenstvo će u roku od 48 sati od isteka roka za predaju prijedloga lista prihvatiti i u svim dnevnim novinama u Republici Hrvatskoj i na Hrvatskoj radioteleviziji te na mrežnoj stranici Državnog izbornog povjerenstva objaviti zbirne liste svih pravovaljana predloženih lista u I.-XI. izbornoj jedinici te zbirne liste svih pravovaljana predloženih kandidata u XII. izbornoj jedinici, dakle najkasnije 31. ožujka 2024. do 24:00 sata.</w:t>
      </w:r>
    </w:p>
    <w:p w14:paraId="116BAB06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Izborna promidžba</w:t>
      </w:r>
    </w:p>
    <w:p w14:paraId="6A8CCED5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Izborna promidžba počinje danom objave zbirnih lista, a završava 24 sata prije dana održavanja izbora, dakle 15. travnja 2024. u 24:00 sata.</w:t>
      </w:r>
    </w:p>
    <w:p w14:paraId="36E7B06C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Zabrana izborne promidžbe (izborna šutnja), objavljivanje procjena izbornih rezultata, kao i objavljivanje prethodnih, neslužbenih rezultata izbora, objavljivanje fotografija u sredstvima javnog priopćavanja, izjava i intervjua kandidata te navođenje njihovih izjava ili pisanih djela traje</w:t>
      </w:r>
    </w:p>
    <w:p w14:paraId="7168006A" w14:textId="77777777" w:rsidR="007A3808" w:rsidRPr="007A3808" w:rsidRDefault="007A3808" w:rsidP="007A38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od 16. travnja 2024. u 00:00 sati</w:t>
      </w:r>
    </w:p>
    <w:p w14:paraId="3DE4D2E7" w14:textId="77777777" w:rsidR="007A3808" w:rsidRPr="007A3808" w:rsidRDefault="007A3808" w:rsidP="007A380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do 17. travnja 2024. u 19:00 sati</w:t>
      </w:r>
    </w:p>
    <w:p w14:paraId="0E7BAD15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Biračka mjesta</w:t>
      </w:r>
    </w:p>
    <w:p w14:paraId="39ABA4D8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Izborna povjerenstva izbornih jedinica na prijedlog općinskih i gradskih izbornih povjerenstava za područje Republike Hrvatske odredit će biračka mjesta odmah nakon raspisivanja izbora, a najkasnije dan nakon objave zbirnih lista.</w:t>
      </w:r>
    </w:p>
    <w:p w14:paraId="08DFBE60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Izborna povjerenstva izbornih jedinica objavit će koja su biračka mjesta određena s naznakom koji će birači glasovati na pojedinim biračkim mjestima najkasnije 10 dana prije dana održavanja izbora, dakle 6. travnja 2024. do 24:00 sata.</w:t>
      </w:r>
    </w:p>
    <w:p w14:paraId="0A971C6E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Izbor članova biračkih odbora</w:t>
      </w:r>
    </w:p>
    <w:p w14:paraId="622A5A3C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Političke stranke dužne su odrediti članove pojedinih biračkih odbora i dostaviti njihova imena nadležnim izbornim povjerenstvima najkasnije 8 dana prije dana održavanja izbora, dakle 8. travnja 2024. do 24:00 sata.</w:t>
      </w:r>
    </w:p>
    <w:p w14:paraId="0DD4AB6F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Izborna povjerenstva izbornih jedinica na prijedlog općinskih i gradskih izbornih povjerenstava imenovat će biračke odbore najkasnije 5 dana prije dana održavanja izbora, dakle 11. travnja 2024. do 24:00 sata.</w:t>
      </w:r>
    </w:p>
    <w:p w14:paraId="32C16990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Glasovanje</w:t>
      </w:r>
    </w:p>
    <w:p w14:paraId="40FB818B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Glasovanje traje neprekidno 17. travnja 2024. od 7:00 do 19:00 sati.</w:t>
      </w:r>
    </w:p>
    <w:p w14:paraId="0BA58F3C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Birališta se zatvaraju u 19:00 sati, ali će se biračima koji su se zatekli u 19:00 sati na biralištu omogućiti glasovanje.</w:t>
      </w:r>
    </w:p>
    <w:p w14:paraId="6974AD30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</w:pPr>
      <w:r w:rsidRPr="007A3808">
        <w:rPr>
          <w:rFonts w:ascii="Arial" w:eastAsia="Times New Roman" w:hAnsi="Arial" w:cs="Arial"/>
          <w:color w:val="333333"/>
          <w:kern w:val="0"/>
          <w:sz w:val="36"/>
          <w:szCs w:val="36"/>
          <w:lang w:eastAsia="hr-HR"/>
          <w14:ligatures w14:val="none"/>
        </w:rPr>
        <w:t>Utvrđivanje i objava rezultata izbora</w:t>
      </w:r>
    </w:p>
    <w:p w14:paraId="3C24F3B6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Birački odbor dostavit će zapisnik o svom radu s ostalim izbornim materijalom općinskom ili gradskom izbornom povjerenstvu najkasnije u roku od 12 sati od zatvaranja birališta, dakle 18. travnja 2024. do 7:00 sati.</w:t>
      </w:r>
    </w:p>
    <w:p w14:paraId="70A66ED2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Općinsko izborno povjerenstvo, odnosno gradsko izborno povjerenstvo dostavit će zapisnik o svom radu s ostalim izbornim materijalom izbornom povjerenstvu izborne jedinice, najkasnije u roku od 18 sati od zatvaranja birališta, dakle 18. travnja 2024. do 13:00 sati.</w:t>
      </w:r>
    </w:p>
    <w:p w14:paraId="3BF66919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Izborno povjerenstvo izborne jedinice zbrojit će rezultate glasovanja na biračkim mjestima na svom području najkasnije u roku od 24 sata od sata zatvaranja birališta, dakle 18. travnja 2024. do 19:00 sati.</w:t>
      </w:r>
    </w:p>
    <w:p w14:paraId="772AB2D4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Izborno povjerenstvo izborne jedinice dostavit će izborne rezultate na svom području Državnom izbornom povjerenstvu zajedno sa zapisnikom o svom radu na način i u roku koji će Državno izborno povjerenstvo utvrditi posebnom odlukom.</w:t>
      </w:r>
    </w:p>
    <w:p w14:paraId="3C1B6B8C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Državno izborno povjerenstvo utvrđuje rezultate glasovanja izbora za zastupnike u Hrvatski sabor na temelju rezultata glasovanja na svim biračkim mjestima i odmah po utvrđenju ih objavljuje.</w:t>
      </w:r>
    </w:p>
    <w:p w14:paraId="02F9AF82" w14:textId="77777777" w:rsidR="007A3808" w:rsidRPr="007A3808" w:rsidRDefault="007A3808" w:rsidP="007A3808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</w:pPr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Sve informacije o Izborima za zastupnike u Hrvatski sabor nalaze se na mrežnim stranicama </w:t>
      </w:r>
      <w:hyperlink r:id="rId12" w:history="1">
        <w:r w:rsidRPr="007A3808">
          <w:rPr>
            <w:rFonts w:ascii="Arial" w:eastAsia="Times New Roman" w:hAnsi="Arial" w:cs="Arial"/>
            <w:color w:val="BB2F2A"/>
            <w:kern w:val="0"/>
            <w:sz w:val="24"/>
            <w:szCs w:val="24"/>
            <w:u w:val="single"/>
            <w:lang w:eastAsia="hr-HR"/>
            <w14:ligatures w14:val="none"/>
          </w:rPr>
          <w:t>Državnog izbornog povjerenstva</w:t>
        </w:r>
      </w:hyperlink>
      <w:r w:rsidRPr="007A3808">
        <w:rPr>
          <w:rFonts w:ascii="Arial" w:eastAsia="Times New Roman" w:hAnsi="Arial" w:cs="Arial"/>
          <w:kern w:val="0"/>
          <w:sz w:val="24"/>
          <w:szCs w:val="24"/>
          <w:lang w:eastAsia="hr-HR"/>
          <w14:ligatures w14:val="none"/>
        </w:rPr>
        <w:t>.</w:t>
      </w:r>
    </w:p>
    <w:p w14:paraId="28B1D99C" w14:textId="77777777" w:rsidR="00487928" w:rsidRDefault="00487928"/>
    <w:sectPr w:rsidR="00487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85726"/>
    <w:multiLevelType w:val="multilevel"/>
    <w:tmpl w:val="1B807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E04613"/>
    <w:multiLevelType w:val="multilevel"/>
    <w:tmpl w:val="1116C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C03602"/>
    <w:multiLevelType w:val="multilevel"/>
    <w:tmpl w:val="665A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B8502DA"/>
    <w:multiLevelType w:val="multilevel"/>
    <w:tmpl w:val="3F2CD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2062752">
    <w:abstractNumId w:val="1"/>
  </w:num>
  <w:num w:numId="2" w16cid:durableId="170074653">
    <w:abstractNumId w:val="3"/>
  </w:num>
  <w:num w:numId="3" w16cid:durableId="2079160264">
    <w:abstractNumId w:val="2"/>
  </w:num>
  <w:num w:numId="4" w16cid:durableId="35273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08"/>
    <w:rsid w:val="000076C9"/>
    <w:rsid w:val="00487928"/>
    <w:rsid w:val="007A3808"/>
    <w:rsid w:val="007B1CC9"/>
    <w:rsid w:val="00F7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EE5A"/>
  <w15:chartTrackingRefBased/>
  <w15:docId w15:val="{3FD07198-A652-4045-B131-B743CDC5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qFormat/>
    <w:rsid w:val="007A38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</w:rPr>
  </w:style>
  <w:style w:type="paragraph" w:styleId="Naslov3">
    <w:name w:val="heading 3"/>
    <w:basedOn w:val="Normal"/>
    <w:link w:val="Naslov3Char"/>
    <w:uiPriority w:val="9"/>
    <w:qFormat/>
    <w:rsid w:val="007A38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7A3808"/>
    <w:rPr>
      <w:rFonts w:ascii="Times New Roman" w:eastAsia="Times New Roman" w:hAnsi="Times New Roman" w:cs="Times New Roman"/>
      <w:b/>
      <w:bCs/>
      <w:kern w:val="0"/>
      <w:sz w:val="36"/>
      <w:szCs w:val="3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rsid w:val="007A3808"/>
    <w:rPr>
      <w:rFonts w:ascii="Times New Roman" w:eastAsia="Times New Roman" w:hAnsi="Times New Roman" w:cs="Times New Roman"/>
      <w:b/>
      <w:bCs/>
      <w:kern w:val="0"/>
      <w:sz w:val="27"/>
      <w:szCs w:val="27"/>
      <w:lang w:eastAsia="hr-HR"/>
    </w:rPr>
  </w:style>
  <w:style w:type="paragraph" w:customStyle="1" w:styleId="home">
    <w:name w:val="home"/>
    <w:basedOn w:val="Normal"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7A3808"/>
    <w:rPr>
      <w:color w:val="0000FF"/>
      <w:u w:val="single"/>
    </w:rPr>
  </w:style>
  <w:style w:type="paragraph" w:customStyle="1" w:styleId="taxonomy">
    <w:name w:val="taxonomy"/>
    <w:basedOn w:val="Normal"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post">
    <w:name w:val="post"/>
    <w:basedOn w:val="Normal"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twitter">
    <w:name w:val="twitter"/>
    <w:basedOn w:val="Normal"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facebook">
    <w:name w:val="facebook"/>
    <w:basedOn w:val="Normal"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customStyle="1" w:styleId="email">
    <w:name w:val="email"/>
    <w:basedOn w:val="Normal"/>
    <w:rsid w:val="007A3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31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0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83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19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1924760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62742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24_03_32_485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3_10_125_1727.html" TargetMode="External"/><Relationship Id="rId12" Type="http://schemas.openxmlformats.org/officeDocument/2006/relationships/hyperlink" Target="http://www.izbori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rodne-novine.nn.hr/clanci/sluzbeni/2023_10_114_1608.html" TargetMode="External"/><Relationship Id="rId11" Type="http://schemas.openxmlformats.org/officeDocument/2006/relationships/hyperlink" Target="https://www.pgz.hr/izbori/izbori-za-zastupnike-u-hrvatski-sabor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iraci.gov.hr/RegistarBirac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zbori.hr/site/izbori-referendumi/izbori-za-zastupnike-u-hrvatski-sabor/izbori-za-zastupnike-u-hrvatski-sabor-2024/aktualnosti-3862/obvezatne-upute-i-obrasci-3867/386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4</Pages>
  <Words>1012</Words>
  <Characters>5774</Characters>
  <Application>Microsoft Office Word</Application>
  <DocSecurity>0</DocSecurity>
  <Lines>48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Naslovi</vt:lpstr>
      </vt:variant>
      <vt:variant>
        <vt:i4>9</vt:i4>
      </vt:variant>
    </vt:vector>
  </HeadingPairs>
  <TitlesOfParts>
    <vt:vector size="10" baseType="lpstr">
      <vt:lpstr/>
      <vt:lpstr>    Raspisivanje izbora</vt:lpstr>
      <vt:lpstr>    Uvid u registar birača</vt:lpstr>
      <vt:lpstr>    Postupak kandidiranja</vt:lpstr>
      <vt:lpstr>    Objava kandidacijskih lista</vt:lpstr>
      <vt:lpstr>    Izborna promidžba</vt:lpstr>
      <vt:lpstr>    Biračka mjesta</vt:lpstr>
      <vt:lpstr>    Izbor članova biračkih odbora</vt:lpstr>
      <vt:lpstr>    Glasovanje</vt:lpstr>
      <vt:lpstr>    Utvrđivanje i objava rezultata izbora</vt:lpstr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Opcina Jelenje</dc:creator>
  <cp:keywords/>
  <dc:description/>
  <cp:lastModifiedBy>Opcina Jelenje</cp:lastModifiedBy>
  <cp:revision>2</cp:revision>
  <dcterms:created xsi:type="dcterms:W3CDTF">2024-03-19T10:39:00Z</dcterms:created>
  <dcterms:modified xsi:type="dcterms:W3CDTF">2024-03-20T13:45:00Z</dcterms:modified>
</cp:coreProperties>
</file>