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231E" w14:textId="6FBC3C6F" w:rsidR="00D4716A" w:rsidRPr="00D4716A" w:rsidRDefault="00D4716A" w:rsidP="00D4716A">
      <w:pPr>
        <w:suppressAutoHyphens w:val="0"/>
        <w:autoSpaceDN/>
        <w:spacing w:after="177" w:line="259" w:lineRule="auto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5.  Zakona o kulturnim vijećima i financiranju javnih potreba u kulturi („Narodne novine“ broj 83/22), članka 143. stavka 5. Zakona o obrazovanju u osnovnoj i srednjoj školi („Narodne novine“ br. NN 87/08, 86/09, 92/10, 105/10, 90/11, 05/12, 16/12, 86/12, 126/12, 94/13, 152/14, 07/17, 68/18, 98/19, 64/20, 133/20, 151/22), članka 17. stavka 3. Zakona o pravnom položaju vjerskih zajednica („Narodne novine“ broj 83/02, 73/13)  i članka 33. stavak 1. točka 13. Statuta Općine Jelenje („Službene novine Općine Jelenje“ broj 59/23) Općinsko vijeće Općine Jelenje na 17. sjednici održanoj dana 21. prosinca 2023. donosi</w:t>
      </w:r>
    </w:p>
    <w:p w14:paraId="632D0BFE" w14:textId="77777777" w:rsidR="00D4716A" w:rsidRPr="00FE26C2" w:rsidRDefault="00D4716A" w:rsidP="00D4716A">
      <w:pPr>
        <w:suppressAutoHyphens w:val="0"/>
        <w:autoSpaceDN/>
        <w:spacing w:after="0"/>
        <w:ind w:left="11" w:right="57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FE26C2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Program javnih potreba u kulturi, obrazovanju i religiji</w:t>
      </w:r>
    </w:p>
    <w:p w14:paraId="5231E943" w14:textId="77777777" w:rsidR="00D4716A" w:rsidRPr="00FE26C2" w:rsidRDefault="00D4716A" w:rsidP="00D4716A">
      <w:pPr>
        <w:suppressAutoHyphens w:val="0"/>
        <w:autoSpaceDN/>
        <w:spacing w:after="0"/>
        <w:ind w:left="11" w:right="57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FE26C2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Općine Jelenje za 2024. godinu</w:t>
      </w:r>
    </w:p>
    <w:p w14:paraId="5FCE8EF2" w14:textId="77777777" w:rsidR="00D4716A" w:rsidRPr="00FE26C2" w:rsidRDefault="00D4716A" w:rsidP="00D4716A">
      <w:pPr>
        <w:suppressAutoHyphens w:val="0"/>
        <w:autoSpaceDN/>
        <w:spacing w:after="164"/>
        <w:ind w:left="10" w:right="58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124ED16E" w14:textId="77777777" w:rsidR="00D4716A" w:rsidRPr="00FE26C2" w:rsidRDefault="00D4716A" w:rsidP="00D4716A">
      <w:pPr>
        <w:suppressAutoHyphens w:val="0"/>
        <w:autoSpaceDN/>
        <w:spacing w:after="164"/>
        <w:ind w:left="10" w:right="58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1.</w:t>
      </w:r>
    </w:p>
    <w:p w14:paraId="74C51192" w14:textId="77777777" w:rsidR="00D4716A" w:rsidRPr="00FE26C2" w:rsidRDefault="00D4716A" w:rsidP="00D4716A">
      <w:pPr>
        <w:suppressAutoHyphens w:val="0"/>
        <w:autoSpaceDN/>
        <w:spacing w:after="75" w:line="269" w:lineRule="auto"/>
        <w:ind w:left="-5" w:right="129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Programom javnih potreba u kulturi, religiji i obrazovanju Općine Jelenje u 2024. godini  (u daljnjem tekstu: Program) utvrđuju se aktivnosti, poslovi i djelatnosti od značaja za Općinu Jelenje, a u svezi s: </w:t>
      </w:r>
    </w:p>
    <w:p w14:paraId="473FF91D" w14:textId="77777777" w:rsidR="00D4716A" w:rsidRPr="00FE26C2" w:rsidRDefault="00D4716A" w:rsidP="00D4716A">
      <w:pPr>
        <w:numPr>
          <w:ilvl w:val="0"/>
          <w:numId w:val="1"/>
        </w:numPr>
        <w:suppressAutoHyphens w:val="0"/>
        <w:autoSpaceDN/>
        <w:spacing w:after="68" w:line="249" w:lineRule="auto"/>
        <w:ind w:left="567" w:right="129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promicanjem kulture,</w:t>
      </w:r>
    </w:p>
    <w:p w14:paraId="7C4496BD" w14:textId="77777777" w:rsidR="00D4716A" w:rsidRPr="00FE26C2" w:rsidRDefault="00D4716A" w:rsidP="00D4716A">
      <w:pPr>
        <w:numPr>
          <w:ilvl w:val="0"/>
          <w:numId w:val="1"/>
        </w:numPr>
        <w:suppressAutoHyphens w:val="0"/>
        <w:autoSpaceDN/>
        <w:spacing w:after="68" w:line="249" w:lineRule="auto"/>
        <w:ind w:left="567" w:right="129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potporom vjerskim zajednicama,</w:t>
      </w:r>
    </w:p>
    <w:p w14:paraId="6E57BC41" w14:textId="77777777" w:rsidR="00D4716A" w:rsidRPr="00FE26C2" w:rsidRDefault="00D4716A" w:rsidP="00D4716A">
      <w:pPr>
        <w:numPr>
          <w:ilvl w:val="0"/>
          <w:numId w:val="1"/>
        </w:numPr>
        <w:suppressAutoHyphens w:val="0"/>
        <w:autoSpaceDN/>
        <w:spacing w:after="68" w:line="249" w:lineRule="auto"/>
        <w:ind w:left="567" w:right="129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sufinanciranjem boravka djece u vrtiću,</w:t>
      </w:r>
    </w:p>
    <w:p w14:paraId="36DE0386" w14:textId="77777777" w:rsidR="00D4716A" w:rsidRPr="00FE26C2" w:rsidRDefault="00D4716A" w:rsidP="00D4716A">
      <w:pPr>
        <w:numPr>
          <w:ilvl w:val="0"/>
          <w:numId w:val="1"/>
        </w:numPr>
        <w:suppressAutoHyphens w:val="0"/>
        <w:autoSpaceDN/>
        <w:spacing w:after="73" w:line="259" w:lineRule="auto"/>
        <w:ind w:left="567" w:right="129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sufinanciranjem programa iznad standarda u osnovnoškolskom obrazovanju,                 </w:t>
      </w:r>
    </w:p>
    <w:p w14:paraId="7E39F388" w14:textId="77777777" w:rsidR="00D4716A" w:rsidRPr="00FE26C2" w:rsidRDefault="00D4716A" w:rsidP="00D4716A">
      <w:pPr>
        <w:numPr>
          <w:ilvl w:val="0"/>
          <w:numId w:val="1"/>
        </w:numPr>
        <w:suppressAutoHyphens w:val="0"/>
        <w:autoSpaceDN/>
        <w:spacing w:after="87" w:line="259" w:lineRule="auto"/>
        <w:ind w:left="567" w:right="129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stipendiranjem izvrsnosti,</w:t>
      </w:r>
    </w:p>
    <w:p w14:paraId="1040B008" w14:textId="77777777" w:rsidR="00D4716A" w:rsidRPr="00FE26C2" w:rsidRDefault="00D4716A" w:rsidP="00D4716A">
      <w:pPr>
        <w:numPr>
          <w:ilvl w:val="0"/>
          <w:numId w:val="1"/>
        </w:numPr>
        <w:suppressAutoHyphens w:val="0"/>
        <w:autoSpaceDN/>
        <w:spacing w:after="87" w:line="259" w:lineRule="auto"/>
        <w:ind w:left="567" w:right="129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stipendiranjem učenika i studenata slabijeg imovinskog stanja,</w:t>
      </w:r>
    </w:p>
    <w:p w14:paraId="1CADCDB1" w14:textId="77777777" w:rsidR="00D4716A" w:rsidRPr="00FE26C2" w:rsidRDefault="00D4716A" w:rsidP="00D4716A">
      <w:pPr>
        <w:numPr>
          <w:ilvl w:val="0"/>
          <w:numId w:val="1"/>
        </w:numPr>
        <w:suppressAutoHyphens w:val="0"/>
        <w:autoSpaceDN/>
        <w:spacing w:after="87" w:line="259" w:lineRule="auto"/>
        <w:ind w:left="567" w:right="129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produženim boravkom i cjelodnevnom nastavom u Osnovnoj školi Jelenje-Dražice,</w:t>
      </w:r>
    </w:p>
    <w:p w14:paraId="52B8CE46" w14:textId="77777777" w:rsidR="00D4716A" w:rsidRPr="00FE26C2" w:rsidRDefault="00D4716A" w:rsidP="00D4716A">
      <w:pPr>
        <w:numPr>
          <w:ilvl w:val="0"/>
          <w:numId w:val="1"/>
        </w:numPr>
        <w:suppressAutoHyphens w:val="0"/>
        <w:autoSpaceDN/>
        <w:spacing w:after="87" w:line="259" w:lineRule="auto"/>
        <w:ind w:left="567" w:right="129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darivanjem povodom Sv. Nikole,</w:t>
      </w:r>
    </w:p>
    <w:p w14:paraId="16CE3E81" w14:textId="77777777" w:rsidR="00D4716A" w:rsidRPr="00FE26C2" w:rsidRDefault="00D4716A" w:rsidP="00D4716A">
      <w:pPr>
        <w:numPr>
          <w:ilvl w:val="0"/>
          <w:numId w:val="1"/>
        </w:numPr>
        <w:suppressAutoHyphens w:val="0"/>
        <w:autoSpaceDN/>
        <w:spacing w:after="87" w:line="259" w:lineRule="auto"/>
        <w:ind w:left="567" w:right="129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poklonom za polaznike prvog razreda,</w:t>
      </w:r>
    </w:p>
    <w:p w14:paraId="0140A3FF" w14:textId="77777777" w:rsidR="00D4716A" w:rsidRPr="00FE26C2" w:rsidRDefault="00D4716A" w:rsidP="00D4716A">
      <w:pPr>
        <w:numPr>
          <w:ilvl w:val="0"/>
          <w:numId w:val="1"/>
        </w:numPr>
        <w:suppressAutoHyphens w:val="0"/>
        <w:autoSpaceDN/>
        <w:spacing w:after="87" w:line="259" w:lineRule="auto"/>
        <w:ind w:left="567" w:right="129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sufinanciranjem radnih bilježnica i školskih potrepština,</w:t>
      </w:r>
    </w:p>
    <w:p w14:paraId="27E02BE7" w14:textId="77777777" w:rsidR="00D4716A" w:rsidRPr="00FE26C2" w:rsidRDefault="00D4716A" w:rsidP="00D4716A">
      <w:pPr>
        <w:numPr>
          <w:ilvl w:val="0"/>
          <w:numId w:val="1"/>
        </w:numPr>
        <w:suppressAutoHyphens w:val="0"/>
        <w:autoSpaceDN/>
        <w:spacing w:after="87" w:line="259" w:lineRule="auto"/>
        <w:ind w:left="567" w:right="129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sufinanciranjem prijevoza studenata.</w:t>
      </w:r>
    </w:p>
    <w:p w14:paraId="5E011495" w14:textId="77777777" w:rsidR="00D4716A" w:rsidRPr="00FE26C2" w:rsidRDefault="00D4716A" w:rsidP="00D4716A">
      <w:pPr>
        <w:suppressAutoHyphens w:val="0"/>
        <w:autoSpaceDN/>
        <w:spacing w:after="87"/>
        <w:ind w:left="567" w:right="129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6A7F9166" w14:textId="77777777" w:rsidR="00D4716A" w:rsidRPr="00FE26C2" w:rsidRDefault="00D4716A" w:rsidP="00D4716A">
      <w:pPr>
        <w:suppressAutoHyphens w:val="0"/>
        <w:autoSpaceDN/>
        <w:spacing w:after="76" w:line="259" w:lineRule="auto"/>
        <w:ind w:left="10" w:right="143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b/>
          <w:bCs/>
          <w:color w:val="000000"/>
          <w:kern w:val="2"/>
          <w:sz w:val="23"/>
          <w:lang w:eastAsia="hr-HR"/>
          <w14:ligatures w14:val="standardContextual"/>
        </w:rPr>
        <w:t xml:space="preserve">Članak 2. </w:t>
      </w:r>
    </w:p>
    <w:p w14:paraId="3AF9E28D" w14:textId="77777777" w:rsidR="00D4716A" w:rsidRPr="00FE26C2" w:rsidRDefault="00D4716A" w:rsidP="00D4716A">
      <w:pPr>
        <w:suppressAutoHyphens w:val="0"/>
        <w:autoSpaceDN/>
        <w:spacing w:after="90" w:line="248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3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sz w:val="23"/>
          <w:lang w:eastAsia="hr-HR"/>
          <w14:ligatures w14:val="standardContextual"/>
        </w:rPr>
        <w:t>Program javnih potreba u kulturi, religiji i obrazovanju financirati će se od prihoda i primitaka u iznosu od 563.700,00 eura prema vrstama rashoda kako slijedi:</w:t>
      </w:r>
    </w:p>
    <w:p w14:paraId="1F7515AA" w14:textId="77777777" w:rsidR="00D4716A" w:rsidRPr="00FE26C2" w:rsidRDefault="00D4716A" w:rsidP="00D4716A">
      <w:pPr>
        <w:suppressAutoHyphens w:val="0"/>
        <w:autoSpaceDN/>
        <w:spacing w:after="90" w:line="248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3"/>
          <w:lang w:eastAsia="hr-HR"/>
          <w14:ligatures w14:val="standardContextual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D4716A" w14:paraId="227DA689" w14:textId="77777777" w:rsidTr="00B74DC6">
        <w:trPr>
          <w:trHeight w:val="22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CCD773" w14:textId="77777777" w:rsidR="00D4716A" w:rsidRPr="00FE26C2" w:rsidRDefault="00D4716A" w:rsidP="00B74DC6">
            <w:pPr>
              <w:suppressAutoHyphens w:val="0"/>
              <w:autoSpaceDN/>
              <w:spacing w:after="120"/>
              <w:ind w:left="11" w:right="57" w:hanging="11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VRSTA RASHODA/IZDATAKA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7272358F" w14:textId="77777777" w:rsidR="00D4716A" w:rsidRPr="00FE26C2" w:rsidRDefault="00D4716A" w:rsidP="00B74DC6">
            <w:pPr>
              <w:suppressAutoHyphens w:val="0"/>
              <w:autoSpaceDN/>
              <w:spacing w:after="120"/>
              <w:ind w:left="11" w:right="57" w:hanging="11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IZNOS u eurima</w:t>
            </w:r>
          </w:p>
        </w:tc>
      </w:tr>
      <w:tr w:rsidR="00D4716A" w14:paraId="6955180B" w14:textId="77777777" w:rsidTr="00B74DC6">
        <w:trPr>
          <w:trHeight w:val="5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ABB6" w14:textId="77777777" w:rsidR="00D4716A" w:rsidRPr="00FE26C2" w:rsidRDefault="00D4716A" w:rsidP="00B74DC6">
            <w:pPr>
              <w:suppressAutoHyphens w:val="0"/>
              <w:autoSpaceDN/>
              <w:spacing w:after="120" w:line="240" w:lineRule="auto"/>
              <w:ind w:left="10" w:right="58" w:hanging="1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1.   Potpora udrugama u kulturi i bibliobus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4C12" w14:textId="77777777" w:rsidR="00D4716A" w:rsidRPr="00FE26C2" w:rsidRDefault="00D4716A" w:rsidP="00B74DC6">
            <w:pPr>
              <w:suppressAutoHyphens w:val="0"/>
              <w:autoSpaceDN/>
              <w:spacing w:after="0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13.700,00</w:t>
            </w:r>
          </w:p>
        </w:tc>
      </w:tr>
      <w:tr w:rsidR="00D4716A" w14:paraId="7159814A" w14:textId="77777777" w:rsidTr="00B74DC6">
        <w:trPr>
          <w:trHeight w:val="5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3F1B" w14:textId="77777777" w:rsidR="00D4716A" w:rsidRPr="00FE26C2" w:rsidRDefault="00D4716A" w:rsidP="00B74DC6">
            <w:pPr>
              <w:suppressAutoHyphens w:val="0"/>
              <w:autoSpaceDN/>
              <w:spacing w:after="120" w:line="240" w:lineRule="auto"/>
              <w:ind w:left="10" w:right="58" w:hanging="1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2.   Potpora vjerskim zajednicama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B1E0" w14:textId="77777777" w:rsidR="00D4716A" w:rsidRPr="00FE26C2" w:rsidRDefault="00D4716A" w:rsidP="00B74DC6">
            <w:pPr>
              <w:suppressAutoHyphens w:val="0"/>
              <w:autoSpaceDN/>
              <w:spacing w:after="0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6.000,00</w:t>
            </w:r>
          </w:p>
        </w:tc>
      </w:tr>
      <w:tr w:rsidR="00D4716A" w14:paraId="3504057A" w14:textId="77777777" w:rsidTr="00B74DC6">
        <w:trPr>
          <w:trHeight w:val="5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F1F3" w14:textId="77777777" w:rsidR="00D4716A" w:rsidRPr="00FE26C2" w:rsidRDefault="00D4716A" w:rsidP="00D4716A">
            <w:pPr>
              <w:numPr>
                <w:ilvl w:val="0"/>
                <w:numId w:val="3"/>
              </w:numPr>
              <w:suppressAutoHyphens w:val="0"/>
              <w:autoSpaceDN/>
              <w:spacing w:after="68" w:line="249" w:lineRule="auto"/>
              <w:ind w:left="164" w:right="129" w:hanging="153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   Sufinanciranjem boravka djece u vrtiću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A774" w14:textId="77777777" w:rsidR="00D4716A" w:rsidRPr="00FE26C2" w:rsidRDefault="00D4716A" w:rsidP="00B74DC6">
            <w:pPr>
              <w:suppressAutoHyphens w:val="0"/>
              <w:autoSpaceDN/>
              <w:spacing w:after="0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400.000,00</w:t>
            </w:r>
          </w:p>
        </w:tc>
      </w:tr>
      <w:tr w:rsidR="00D4716A" w14:paraId="4EE95907" w14:textId="77777777" w:rsidTr="00B74DC6">
        <w:trPr>
          <w:trHeight w:val="5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E838" w14:textId="77777777" w:rsidR="00D4716A" w:rsidRPr="00FE26C2" w:rsidRDefault="00D4716A" w:rsidP="00B74DC6">
            <w:pPr>
              <w:suppressAutoHyphens w:val="0"/>
              <w:autoSpaceDN/>
              <w:spacing w:after="120" w:line="240" w:lineRule="auto"/>
              <w:ind w:left="10" w:right="58" w:hanging="1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4.   Sufinanciranje programa iznad standarda u osnovnoškolskom obrazovanju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9072" w14:textId="77777777" w:rsidR="00D4716A" w:rsidRPr="00FE26C2" w:rsidRDefault="00D4716A" w:rsidP="00B74DC6">
            <w:pPr>
              <w:suppressAutoHyphens w:val="0"/>
              <w:autoSpaceDN/>
              <w:spacing w:after="0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12.000,00</w:t>
            </w:r>
          </w:p>
        </w:tc>
      </w:tr>
      <w:tr w:rsidR="00D4716A" w14:paraId="3745059F" w14:textId="77777777" w:rsidTr="00B74DC6">
        <w:trPr>
          <w:trHeight w:val="5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45CB" w14:textId="77777777" w:rsidR="00D4716A" w:rsidRPr="00FE26C2" w:rsidRDefault="00D4716A" w:rsidP="00B74DC6">
            <w:pPr>
              <w:suppressAutoHyphens w:val="0"/>
              <w:autoSpaceDN/>
              <w:spacing w:after="120" w:line="240" w:lineRule="auto"/>
              <w:ind w:left="10" w:right="58" w:hanging="10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5.   S</w:t>
            </w:r>
            <w:r w:rsidRPr="00FE26C2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tipendiranje izvrsnosti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77E4D" w14:textId="77777777" w:rsidR="00D4716A" w:rsidRPr="00FE26C2" w:rsidRDefault="00D4716A" w:rsidP="00B74DC6">
            <w:pPr>
              <w:suppressAutoHyphens w:val="0"/>
              <w:autoSpaceDN/>
              <w:spacing w:after="0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45.000,00</w:t>
            </w:r>
          </w:p>
        </w:tc>
      </w:tr>
      <w:tr w:rsidR="00D4716A" w14:paraId="70A63AE0" w14:textId="77777777" w:rsidTr="00B74DC6">
        <w:trPr>
          <w:trHeight w:val="5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80B2" w14:textId="77777777" w:rsidR="00D4716A" w:rsidRPr="00FE26C2" w:rsidRDefault="00D4716A" w:rsidP="00B74DC6">
            <w:pPr>
              <w:suppressAutoHyphens w:val="0"/>
              <w:autoSpaceDN/>
              <w:spacing w:after="120" w:line="240" w:lineRule="auto"/>
              <w:ind w:left="306" w:right="58" w:hanging="306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6.   S</w:t>
            </w:r>
            <w:r w:rsidRPr="00FE26C2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tipendiranje učenika i studenata slabijeg imovinskog stanja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27FE" w14:textId="77777777" w:rsidR="00D4716A" w:rsidRPr="00FE26C2" w:rsidRDefault="00D4716A" w:rsidP="00B74DC6">
            <w:pPr>
              <w:suppressAutoHyphens w:val="0"/>
              <w:autoSpaceDN/>
              <w:spacing w:after="0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10.500,00</w:t>
            </w:r>
          </w:p>
        </w:tc>
      </w:tr>
      <w:tr w:rsidR="00D4716A" w14:paraId="79587D1E" w14:textId="77777777" w:rsidTr="00B74DC6">
        <w:trPr>
          <w:trHeight w:val="5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8A1A" w14:textId="77777777" w:rsidR="00D4716A" w:rsidRPr="00FE26C2" w:rsidRDefault="00D4716A" w:rsidP="00D4716A">
            <w:pPr>
              <w:numPr>
                <w:ilvl w:val="0"/>
                <w:numId w:val="2"/>
              </w:numPr>
              <w:suppressAutoHyphens w:val="0"/>
              <w:autoSpaceDN/>
              <w:spacing w:after="120" w:line="240" w:lineRule="auto"/>
              <w:ind w:left="306" w:right="129" w:hanging="273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Produženi boravak i cjelodnevna nastava u OŠ Jelenje Dražice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E27B" w14:textId="77777777" w:rsidR="00D4716A" w:rsidRPr="00FE26C2" w:rsidRDefault="00D4716A" w:rsidP="00B74DC6">
            <w:pPr>
              <w:suppressAutoHyphens w:val="0"/>
              <w:autoSpaceDN/>
              <w:spacing w:after="0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36.000,00</w:t>
            </w:r>
          </w:p>
        </w:tc>
      </w:tr>
      <w:tr w:rsidR="00D4716A" w14:paraId="5127F012" w14:textId="77777777" w:rsidTr="00B74DC6">
        <w:trPr>
          <w:trHeight w:val="5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F271" w14:textId="77777777" w:rsidR="00D4716A" w:rsidRPr="00FE26C2" w:rsidRDefault="00D4716A" w:rsidP="00D4716A">
            <w:pPr>
              <w:numPr>
                <w:ilvl w:val="0"/>
                <w:numId w:val="2"/>
              </w:numPr>
              <w:suppressAutoHyphens w:val="0"/>
              <w:autoSpaceDN/>
              <w:spacing w:after="120" w:line="240" w:lineRule="auto"/>
              <w:ind w:left="306" w:right="129" w:hanging="273"/>
              <w:contextualSpacing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Darivanje povodom Sv. Nikole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AD58" w14:textId="77777777" w:rsidR="00D4716A" w:rsidRPr="00FE26C2" w:rsidRDefault="00D4716A" w:rsidP="00B74DC6">
            <w:pPr>
              <w:suppressAutoHyphens w:val="0"/>
              <w:autoSpaceDN/>
              <w:spacing w:after="0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8.000,00</w:t>
            </w:r>
          </w:p>
        </w:tc>
      </w:tr>
      <w:tr w:rsidR="00D4716A" w14:paraId="0186D589" w14:textId="77777777" w:rsidTr="00B74DC6">
        <w:trPr>
          <w:trHeight w:val="5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B9FC" w14:textId="77777777" w:rsidR="00D4716A" w:rsidRPr="00FE26C2" w:rsidRDefault="00D4716A" w:rsidP="00D4716A">
            <w:pPr>
              <w:numPr>
                <w:ilvl w:val="0"/>
                <w:numId w:val="2"/>
              </w:numPr>
              <w:suppressAutoHyphens w:val="0"/>
              <w:autoSpaceDN/>
              <w:spacing w:after="120" w:line="240" w:lineRule="auto"/>
              <w:ind w:left="306" w:right="129" w:hanging="273"/>
              <w:contextualSpacing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Poklon za polaznike prvog razreda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8AB0D" w14:textId="77777777" w:rsidR="00D4716A" w:rsidRPr="00FE26C2" w:rsidRDefault="00D4716A" w:rsidP="00B74DC6">
            <w:pPr>
              <w:suppressAutoHyphens w:val="0"/>
              <w:autoSpaceDN/>
              <w:spacing w:after="0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3.500,00</w:t>
            </w:r>
          </w:p>
        </w:tc>
      </w:tr>
      <w:tr w:rsidR="00D4716A" w14:paraId="67567896" w14:textId="77777777" w:rsidTr="00B74DC6">
        <w:trPr>
          <w:trHeight w:val="5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AB03" w14:textId="77777777" w:rsidR="00D4716A" w:rsidRPr="00FE26C2" w:rsidRDefault="00D4716A" w:rsidP="00D4716A">
            <w:pPr>
              <w:numPr>
                <w:ilvl w:val="0"/>
                <w:numId w:val="2"/>
              </w:numPr>
              <w:suppressAutoHyphens w:val="0"/>
              <w:autoSpaceDN/>
              <w:spacing w:after="120" w:line="240" w:lineRule="auto"/>
              <w:ind w:left="306" w:right="58" w:hanging="284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Sufinanciranje</w:t>
            </w:r>
            <w:r w:rsidRPr="00FE26C2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 radnih bilježnica i školskih potrepština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F4C15" w14:textId="77777777" w:rsidR="00D4716A" w:rsidRPr="00FE26C2" w:rsidRDefault="00D4716A" w:rsidP="00B74DC6">
            <w:pPr>
              <w:suppressAutoHyphens w:val="0"/>
              <w:autoSpaceDN/>
              <w:spacing w:after="0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25.000,00</w:t>
            </w:r>
          </w:p>
        </w:tc>
      </w:tr>
      <w:tr w:rsidR="00D4716A" w14:paraId="08F99E7F" w14:textId="77777777" w:rsidTr="00B74DC6">
        <w:trPr>
          <w:trHeight w:val="11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0877" w14:textId="77777777" w:rsidR="00D4716A" w:rsidRPr="00FE26C2" w:rsidRDefault="00D4716A" w:rsidP="00D4716A">
            <w:pPr>
              <w:numPr>
                <w:ilvl w:val="0"/>
                <w:numId w:val="2"/>
              </w:numPr>
              <w:suppressAutoHyphens w:val="0"/>
              <w:autoSpaceDN/>
              <w:spacing w:after="120" w:line="240" w:lineRule="auto"/>
              <w:ind w:left="306" w:right="58" w:hanging="273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Sufinanciranje prijevoza studenata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AAA07" w14:textId="77777777" w:rsidR="00D4716A" w:rsidRPr="00FE26C2" w:rsidRDefault="00D4716A" w:rsidP="00B74DC6">
            <w:pPr>
              <w:suppressAutoHyphens w:val="0"/>
              <w:autoSpaceDN/>
              <w:spacing w:after="0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4.000,00</w:t>
            </w:r>
          </w:p>
        </w:tc>
      </w:tr>
      <w:tr w:rsidR="00D4716A" w14:paraId="3C06BAD3" w14:textId="77777777" w:rsidTr="00B74DC6">
        <w:trPr>
          <w:trHeight w:val="5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21A58" w14:textId="77777777" w:rsidR="00D4716A" w:rsidRPr="00FE26C2" w:rsidRDefault="00D4716A" w:rsidP="00B74DC6">
            <w:pPr>
              <w:suppressAutoHyphens w:val="0"/>
              <w:autoSpaceDN/>
              <w:spacing w:after="120" w:line="360" w:lineRule="auto"/>
              <w:ind w:left="10" w:right="58" w:hanging="10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1F98240" w14:textId="77777777" w:rsidR="00D4716A" w:rsidRPr="00FE26C2" w:rsidRDefault="00D4716A" w:rsidP="00B74DC6">
            <w:pPr>
              <w:suppressAutoHyphens w:val="0"/>
              <w:autoSpaceDN/>
              <w:spacing w:after="0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FE26C2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563.700,00</w:t>
            </w:r>
          </w:p>
        </w:tc>
      </w:tr>
    </w:tbl>
    <w:p w14:paraId="693A07DE" w14:textId="77777777" w:rsidR="00D4716A" w:rsidRPr="00FE26C2" w:rsidRDefault="00D4716A" w:rsidP="00D4716A">
      <w:pPr>
        <w:suppressAutoHyphens w:val="0"/>
        <w:autoSpaceDN/>
        <w:spacing w:after="164"/>
        <w:ind w:right="58"/>
        <w:jc w:val="both"/>
        <w:textAlignment w:val="auto"/>
        <w:rPr>
          <w:rFonts w:ascii="Arial" w:eastAsia="Arial" w:hAnsi="Arial" w:cs="Arial"/>
          <w:color w:val="000000"/>
          <w:kern w:val="2"/>
          <w:sz w:val="18"/>
          <w:szCs w:val="18"/>
          <w:lang w:eastAsia="hr-HR"/>
          <w14:ligatures w14:val="standardContextual"/>
        </w:rPr>
      </w:pPr>
    </w:p>
    <w:p w14:paraId="724CB9F8" w14:textId="77777777" w:rsidR="00D4716A" w:rsidRPr="00FE26C2" w:rsidRDefault="00D4716A" w:rsidP="00D4716A">
      <w:pPr>
        <w:suppressAutoHyphens w:val="0"/>
        <w:autoSpaceDN/>
        <w:spacing w:after="164"/>
        <w:ind w:left="10" w:right="58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3.</w:t>
      </w:r>
    </w:p>
    <w:p w14:paraId="048755A2" w14:textId="77777777" w:rsidR="00D4716A" w:rsidRPr="00FE26C2" w:rsidRDefault="00D4716A" w:rsidP="00D4716A">
      <w:pPr>
        <w:suppressAutoHyphens w:val="0"/>
        <w:autoSpaceDN/>
        <w:spacing w:after="0" w:line="269" w:lineRule="auto"/>
        <w:ind w:left="-5" w:right="129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Sredstva za ostvarivanje programa iz članka 2. osiguravaju se u Proračunu Općine Jelenje za 2024. godinu.</w:t>
      </w:r>
    </w:p>
    <w:p w14:paraId="56ECE91D" w14:textId="77777777" w:rsidR="00D4716A" w:rsidRPr="00FE26C2" w:rsidRDefault="00D4716A" w:rsidP="00D4716A">
      <w:pPr>
        <w:suppressAutoHyphens w:val="0"/>
        <w:autoSpaceDN/>
        <w:spacing w:after="164"/>
        <w:ind w:left="10" w:right="58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59B7DF64" w14:textId="77777777" w:rsidR="00D4716A" w:rsidRPr="00FE26C2" w:rsidRDefault="00D4716A" w:rsidP="00D4716A">
      <w:pPr>
        <w:suppressAutoHyphens w:val="0"/>
        <w:autoSpaceDN/>
        <w:spacing w:after="164"/>
        <w:ind w:left="10" w:right="58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4.</w:t>
      </w:r>
    </w:p>
    <w:p w14:paraId="7E01E1B5" w14:textId="77777777" w:rsidR="00D4716A" w:rsidRPr="00FE26C2" w:rsidRDefault="00D4716A" w:rsidP="00D4716A">
      <w:pPr>
        <w:suppressAutoHyphens w:val="0"/>
        <w:autoSpaceDN/>
        <w:spacing w:after="164"/>
        <w:ind w:left="10" w:right="58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Ovaj Program stupaju na snagu osmog dana od dana objave u „Službenim novinama Općine Jelenje“, a primjenjivat će se od 1. siječnja 2024. godine.</w:t>
      </w:r>
    </w:p>
    <w:p w14:paraId="0D57E412" w14:textId="77777777" w:rsidR="00F75E2C" w:rsidRDefault="00F75E2C" w:rsidP="00F75E2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</w:p>
    <w:p w14:paraId="72269588" w14:textId="4E4A241A" w:rsidR="00F75E2C" w:rsidRDefault="00F75E2C" w:rsidP="00F75E2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KLASA: 024-04/23-01/8</w:t>
      </w:r>
    </w:p>
    <w:p w14:paraId="4D43823C" w14:textId="2E354FFB" w:rsidR="00F75E2C" w:rsidRDefault="00F75E2C" w:rsidP="00F75E2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URBROJ: 2170-20-03-01/03-23-1</w:t>
      </w:r>
      <w:r>
        <w:rPr>
          <w:rFonts w:ascii="Arial" w:hAnsi="Arial" w:cs="Arial"/>
          <w:sz w:val="22"/>
          <w:szCs w:val="22"/>
          <w:lang w:val="pl-PL"/>
        </w:rPr>
        <w:t>2</w:t>
      </w:r>
    </w:p>
    <w:p w14:paraId="31E80D24" w14:textId="77777777" w:rsidR="00F75E2C" w:rsidRDefault="00F75E2C" w:rsidP="00F75E2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Dražice, 22. prosinca 2023.</w:t>
      </w:r>
    </w:p>
    <w:p w14:paraId="293CC98D" w14:textId="77777777" w:rsidR="00D4716A" w:rsidRPr="00F75E2C" w:rsidRDefault="00D4716A" w:rsidP="00D4716A">
      <w:pPr>
        <w:suppressAutoHyphens w:val="0"/>
        <w:autoSpaceDN/>
        <w:spacing w:after="164"/>
        <w:ind w:left="10" w:right="58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hr-HR"/>
          <w14:ligatures w14:val="standardContextual"/>
        </w:rPr>
      </w:pPr>
    </w:p>
    <w:p w14:paraId="24516126" w14:textId="77777777" w:rsidR="00D4716A" w:rsidRPr="00FE26C2" w:rsidRDefault="00D4716A" w:rsidP="00D4716A">
      <w:pPr>
        <w:suppressAutoHyphens w:val="0"/>
        <w:autoSpaceDN/>
        <w:spacing w:after="164"/>
        <w:ind w:left="5040" w:right="58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6108BF0D" w14:textId="77777777" w:rsidR="00D4716A" w:rsidRPr="00FE26C2" w:rsidRDefault="00D4716A" w:rsidP="00D4716A">
      <w:pPr>
        <w:suppressAutoHyphens w:val="0"/>
        <w:autoSpaceDN/>
        <w:spacing w:after="0"/>
        <w:ind w:left="5040" w:right="57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 OPĆINSKOG VIJEĆA</w:t>
      </w:r>
    </w:p>
    <w:p w14:paraId="2796442B" w14:textId="77777777" w:rsidR="00D4716A" w:rsidRPr="00FE26C2" w:rsidRDefault="00D4716A" w:rsidP="00D4716A">
      <w:pPr>
        <w:suppressAutoHyphens w:val="0"/>
        <w:autoSpaceDN/>
        <w:spacing w:after="0"/>
        <w:ind w:left="5040" w:right="57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OPĆINE JELENJE</w:t>
      </w:r>
    </w:p>
    <w:p w14:paraId="4AC1F56B" w14:textId="77777777" w:rsidR="00D4716A" w:rsidRPr="00FE26C2" w:rsidRDefault="00D4716A" w:rsidP="00D4716A">
      <w:pPr>
        <w:suppressAutoHyphens w:val="0"/>
        <w:autoSpaceDN/>
        <w:spacing w:after="0"/>
        <w:ind w:left="5040" w:right="57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0DF0F4DF" w14:textId="77777777" w:rsidR="00D4716A" w:rsidRPr="00FE26C2" w:rsidRDefault="00D4716A" w:rsidP="00D4716A">
      <w:pPr>
        <w:suppressAutoHyphens w:val="0"/>
        <w:autoSpaceDN/>
        <w:spacing w:after="164"/>
        <w:ind w:left="5040" w:right="58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Izabela </w:t>
      </w:r>
      <w:proofErr w:type="spellStart"/>
      <w:r w:rsidRPr="00FE26C2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Nemaz</w:t>
      </w:r>
      <w:proofErr w:type="spellEnd"/>
    </w:p>
    <w:p w14:paraId="6FEED12C" w14:textId="77777777" w:rsidR="00D4716A" w:rsidRPr="00B349D1" w:rsidRDefault="00D4716A" w:rsidP="00D4716A">
      <w:pPr>
        <w:spacing w:after="0"/>
        <w:rPr>
          <w:rFonts w:ascii="Arial" w:eastAsia="Times New Roman" w:hAnsi="Arial" w:cs="Arial"/>
          <w:lang w:eastAsia="hr-HR"/>
        </w:rPr>
      </w:pPr>
    </w:p>
    <w:p w14:paraId="62D68855" w14:textId="77777777" w:rsidR="00011272" w:rsidRDefault="00011272"/>
    <w:sectPr w:rsidR="00011272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5FB"/>
    <w:multiLevelType w:val="hybridMultilevel"/>
    <w:tmpl w:val="B26684EA"/>
    <w:lvl w:ilvl="0" w:tplc="ABE4E6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C42D2" w:tentative="1">
      <w:start w:val="1"/>
      <w:numFmt w:val="lowerLetter"/>
      <w:lvlText w:val="%2."/>
      <w:lvlJc w:val="left"/>
      <w:pPr>
        <w:ind w:left="1440" w:hanging="360"/>
      </w:pPr>
    </w:lvl>
    <w:lvl w:ilvl="2" w:tplc="DBC6CFD0" w:tentative="1">
      <w:start w:val="1"/>
      <w:numFmt w:val="lowerRoman"/>
      <w:lvlText w:val="%3."/>
      <w:lvlJc w:val="right"/>
      <w:pPr>
        <w:ind w:left="2160" w:hanging="180"/>
      </w:pPr>
    </w:lvl>
    <w:lvl w:ilvl="3" w:tplc="19B831EE" w:tentative="1">
      <w:start w:val="1"/>
      <w:numFmt w:val="decimal"/>
      <w:lvlText w:val="%4."/>
      <w:lvlJc w:val="left"/>
      <w:pPr>
        <w:ind w:left="2880" w:hanging="360"/>
      </w:pPr>
    </w:lvl>
    <w:lvl w:ilvl="4" w:tplc="FDE61B72" w:tentative="1">
      <w:start w:val="1"/>
      <w:numFmt w:val="lowerLetter"/>
      <w:lvlText w:val="%5."/>
      <w:lvlJc w:val="left"/>
      <w:pPr>
        <w:ind w:left="3600" w:hanging="360"/>
      </w:pPr>
    </w:lvl>
    <w:lvl w:ilvl="5" w:tplc="516E596A" w:tentative="1">
      <w:start w:val="1"/>
      <w:numFmt w:val="lowerRoman"/>
      <w:lvlText w:val="%6."/>
      <w:lvlJc w:val="right"/>
      <w:pPr>
        <w:ind w:left="4320" w:hanging="180"/>
      </w:pPr>
    </w:lvl>
    <w:lvl w:ilvl="6" w:tplc="CFBAC13C" w:tentative="1">
      <w:start w:val="1"/>
      <w:numFmt w:val="decimal"/>
      <w:lvlText w:val="%7."/>
      <w:lvlJc w:val="left"/>
      <w:pPr>
        <w:ind w:left="5040" w:hanging="360"/>
      </w:pPr>
    </w:lvl>
    <w:lvl w:ilvl="7" w:tplc="9410A646" w:tentative="1">
      <w:start w:val="1"/>
      <w:numFmt w:val="lowerLetter"/>
      <w:lvlText w:val="%8."/>
      <w:lvlJc w:val="left"/>
      <w:pPr>
        <w:ind w:left="5760" w:hanging="360"/>
      </w:pPr>
    </w:lvl>
    <w:lvl w:ilvl="8" w:tplc="59A0A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D524C"/>
    <w:multiLevelType w:val="hybridMultilevel"/>
    <w:tmpl w:val="6444DC06"/>
    <w:lvl w:ilvl="0" w:tplc="4CE675C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2EE03C" w:tentative="1">
      <w:start w:val="1"/>
      <w:numFmt w:val="lowerLetter"/>
      <w:lvlText w:val="%2."/>
      <w:lvlJc w:val="left"/>
      <w:pPr>
        <w:ind w:left="1440" w:hanging="360"/>
      </w:pPr>
    </w:lvl>
    <w:lvl w:ilvl="2" w:tplc="23BC5E8E" w:tentative="1">
      <w:start w:val="1"/>
      <w:numFmt w:val="lowerRoman"/>
      <w:lvlText w:val="%3."/>
      <w:lvlJc w:val="right"/>
      <w:pPr>
        <w:ind w:left="2160" w:hanging="180"/>
      </w:pPr>
    </w:lvl>
    <w:lvl w:ilvl="3" w:tplc="CAA0037C" w:tentative="1">
      <w:start w:val="1"/>
      <w:numFmt w:val="decimal"/>
      <w:lvlText w:val="%4."/>
      <w:lvlJc w:val="left"/>
      <w:pPr>
        <w:ind w:left="2880" w:hanging="360"/>
      </w:pPr>
    </w:lvl>
    <w:lvl w:ilvl="4" w:tplc="0E985536" w:tentative="1">
      <w:start w:val="1"/>
      <w:numFmt w:val="lowerLetter"/>
      <w:lvlText w:val="%5."/>
      <w:lvlJc w:val="left"/>
      <w:pPr>
        <w:ind w:left="3600" w:hanging="360"/>
      </w:pPr>
    </w:lvl>
    <w:lvl w:ilvl="5" w:tplc="5A5005F6" w:tentative="1">
      <w:start w:val="1"/>
      <w:numFmt w:val="lowerRoman"/>
      <w:lvlText w:val="%6."/>
      <w:lvlJc w:val="right"/>
      <w:pPr>
        <w:ind w:left="4320" w:hanging="180"/>
      </w:pPr>
    </w:lvl>
    <w:lvl w:ilvl="6" w:tplc="07E66A84" w:tentative="1">
      <w:start w:val="1"/>
      <w:numFmt w:val="decimal"/>
      <w:lvlText w:val="%7."/>
      <w:lvlJc w:val="left"/>
      <w:pPr>
        <w:ind w:left="5040" w:hanging="360"/>
      </w:pPr>
    </w:lvl>
    <w:lvl w:ilvl="7" w:tplc="CFD49AEE" w:tentative="1">
      <w:start w:val="1"/>
      <w:numFmt w:val="lowerLetter"/>
      <w:lvlText w:val="%8."/>
      <w:lvlJc w:val="left"/>
      <w:pPr>
        <w:ind w:left="5760" w:hanging="360"/>
      </w:pPr>
    </w:lvl>
    <w:lvl w:ilvl="8" w:tplc="441AF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C1FAE"/>
    <w:multiLevelType w:val="hybridMultilevel"/>
    <w:tmpl w:val="C3785C40"/>
    <w:lvl w:ilvl="0" w:tplc="2D1254BA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6CC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2ACC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8F3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2E7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A4C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0EA4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AAD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412A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6425049">
    <w:abstractNumId w:val="2"/>
  </w:num>
  <w:num w:numId="2" w16cid:durableId="1079861379">
    <w:abstractNumId w:val="1"/>
  </w:num>
  <w:num w:numId="3" w16cid:durableId="207331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6A"/>
    <w:rsid w:val="00011272"/>
    <w:rsid w:val="00D4716A"/>
    <w:rsid w:val="00F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57B0"/>
  <w15:chartTrackingRefBased/>
  <w15:docId w15:val="{FEB1A6BF-28F0-410B-91F5-1A3846AC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716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75E2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Racki</dc:creator>
  <cp:keywords/>
  <dc:description/>
  <cp:lastModifiedBy>Vedrana Racki</cp:lastModifiedBy>
  <cp:revision>3</cp:revision>
  <dcterms:created xsi:type="dcterms:W3CDTF">2023-12-27T08:58:00Z</dcterms:created>
  <dcterms:modified xsi:type="dcterms:W3CDTF">2023-12-27T14:45:00Z</dcterms:modified>
</cp:coreProperties>
</file>