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61507" w14:textId="08EC57FD" w:rsidR="008A202C" w:rsidRDefault="00000000">
      <w:pPr>
        <w:spacing w:after="135" w:line="268" w:lineRule="auto"/>
        <w:ind w:left="64" w:right="140" w:hanging="10"/>
        <w:jc w:val="center"/>
      </w:pPr>
      <w:r>
        <w:rPr>
          <w:b/>
          <w:sz w:val="36"/>
        </w:rPr>
        <w:t xml:space="preserve">Točka </w:t>
      </w:r>
      <w:r w:rsidR="00AE4A9B">
        <w:rPr>
          <w:b/>
          <w:sz w:val="36"/>
        </w:rPr>
        <w:t>___</w:t>
      </w:r>
      <w:r>
        <w:rPr>
          <w:b/>
          <w:sz w:val="36"/>
        </w:rPr>
        <w:t xml:space="preserve">. </w:t>
      </w:r>
    </w:p>
    <w:p w14:paraId="55019A56" w14:textId="77777777" w:rsidR="008A202C" w:rsidRDefault="00000000">
      <w:pPr>
        <w:spacing w:after="151" w:line="259" w:lineRule="auto"/>
        <w:ind w:left="1" w:right="0" w:firstLine="0"/>
        <w:jc w:val="left"/>
      </w:pPr>
      <w:r>
        <w:rPr>
          <w:sz w:val="36"/>
        </w:rPr>
        <w:t xml:space="preserve"> </w:t>
      </w:r>
    </w:p>
    <w:p w14:paraId="398ACB8E" w14:textId="77777777" w:rsidR="008A202C" w:rsidRDefault="00000000">
      <w:pPr>
        <w:spacing w:after="148" w:line="259" w:lineRule="auto"/>
        <w:ind w:left="1" w:right="0" w:firstLine="0"/>
        <w:jc w:val="left"/>
      </w:pPr>
      <w:r>
        <w:rPr>
          <w:sz w:val="36"/>
        </w:rPr>
        <w:t xml:space="preserve"> </w:t>
      </w:r>
    </w:p>
    <w:p w14:paraId="1CAFD929" w14:textId="77777777" w:rsidR="008A202C" w:rsidRDefault="00000000">
      <w:pPr>
        <w:spacing w:after="148" w:line="259" w:lineRule="auto"/>
        <w:ind w:left="1" w:right="0" w:firstLine="0"/>
        <w:jc w:val="left"/>
      </w:pPr>
      <w:r>
        <w:rPr>
          <w:sz w:val="36"/>
        </w:rPr>
        <w:t xml:space="preserve"> </w:t>
      </w:r>
    </w:p>
    <w:p w14:paraId="212AB3D1" w14:textId="77777777" w:rsidR="008A202C" w:rsidRDefault="00000000">
      <w:pPr>
        <w:spacing w:after="151" w:line="259" w:lineRule="auto"/>
        <w:ind w:left="1" w:right="0" w:firstLine="0"/>
        <w:jc w:val="left"/>
      </w:pPr>
      <w:r>
        <w:rPr>
          <w:sz w:val="36"/>
        </w:rPr>
        <w:t xml:space="preserve"> </w:t>
      </w:r>
    </w:p>
    <w:p w14:paraId="7E411C0F" w14:textId="77777777" w:rsidR="008A202C" w:rsidRDefault="00000000">
      <w:pPr>
        <w:spacing w:after="148" w:line="259" w:lineRule="auto"/>
        <w:ind w:left="1" w:right="0" w:firstLine="0"/>
        <w:jc w:val="left"/>
      </w:pPr>
      <w:r>
        <w:rPr>
          <w:sz w:val="36"/>
        </w:rPr>
        <w:t xml:space="preserve"> </w:t>
      </w:r>
    </w:p>
    <w:p w14:paraId="22DE6210" w14:textId="77777777" w:rsidR="008A202C" w:rsidRDefault="00000000">
      <w:pPr>
        <w:spacing w:after="151" w:line="259" w:lineRule="auto"/>
        <w:ind w:left="1" w:right="0" w:firstLine="0"/>
        <w:jc w:val="left"/>
      </w:pPr>
      <w:r>
        <w:rPr>
          <w:b/>
          <w:sz w:val="36"/>
        </w:rPr>
        <w:t xml:space="preserve"> </w:t>
      </w:r>
    </w:p>
    <w:p w14:paraId="4864C7F8" w14:textId="77777777" w:rsidR="008A202C" w:rsidRDefault="00000000">
      <w:pPr>
        <w:spacing w:after="148" w:line="259" w:lineRule="auto"/>
        <w:ind w:left="0" w:right="73" w:firstLine="0"/>
        <w:jc w:val="center"/>
      </w:pPr>
      <w:r>
        <w:rPr>
          <w:b/>
          <w:sz w:val="36"/>
        </w:rPr>
        <w:t xml:space="preserve">Prijedlog </w:t>
      </w:r>
    </w:p>
    <w:p w14:paraId="5D584BDC" w14:textId="77777777" w:rsidR="008A202C" w:rsidRDefault="00000000">
      <w:pPr>
        <w:spacing w:after="148" w:line="259" w:lineRule="auto"/>
        <w:ind w:left="40" w:right="0" w:firstLine="0"/>
        <w:jc w:val="center"/>
      </w:pPr>
      <w:r>
        <w:rPr>
          <w:b/>
          <w:sz w:val="36"/>
        </w:rPr>
        <w:t xml:space="preserve"> </w:t>
      </w:r>
    </w:p>
    <w:p w14:paraId="1F631DCD" w14:textId="1E5A3D25" w:rsidR="008A202C" w:rsidRDefault="00FB5780">
      <w:pPr>
        <w:spacing w:after="13" w:line="268" w:lineRule="auto"/>
        <w:ind w:left="64" w:right="16" w:hanging="10"/>
        <w:jc w:val="center"/>
      </w:pPr>
      <w:r>
        <w:rPr>
          <w:b/>
          <w:sz w:val="36"/>
        </w:rPr>
        <w:t>Programa utroška sredstava naknade za zadržavanje nezakonito izgrađenih zgrada u prostoru za 202</w:t>
      </w:r>
      <w:r w:rsidR="00AE4A9B">
        <w:rPr>
          <w:b/>
          <w:sz w:val="36"/>
        </w:rPr>
        <w:t>4</w:t>
      </w:r>
      <w:r>
        <w:rPr>
          <w:b/>
          <w:sz w:val="36"/>
        </w:rPr>
        <w:t xml:space="preserve">. </w:t>
      </w:r>
      <w:r w:rsidR="00C04A9F">
        <w:rPr>
          <w:b/>
          <w:sz w:val="36"/>
        </w:rPr>
        <w:t>godinu</w:t>
      </w:r>
    </w:p>
    <w:p w14:paraId="387B0403" w14:textId="77777777" w:rsidR="008A202C" w:rsidRDefault="00000000">
      <w:pPr>
        <w:spacing w:after="139" w:line="259" w:lineRule="auto"/>
        <w:ind w:left="73" w:right="0" w:firstLine="0"/>
        <w:jc w:val="center"/>
      </w:pPr>
      <w:r>
        <w:rPr>
          <w:b/>
        </w:rPr>
        <w:t xml:space="preserve">  </w:t>
      </w:r>
    </w:p>
    <w:p w14:paraId="6255A5F4" w14:textId="77777777" w:rsidR="008A202C" w:rsidRDefault="00000000">
      <w:pPr>
        <w:spacing w:after="136" w:line="259" w:lineRule="auto"/>
        <w:ind w:left="1" w:right="0" w:firstLine="0"/>
        <w:jc w:val="center"/>
      </w:pPr>
      <w:r>
        <w:rPr>
          <w:b/>
        </w:rPr>
        <w:t xml:space="preserve"> </w:t>
      </w:r>
    </w:p>
    <w:p w14:paraId="0ACC6AB2" w14:textId="77777777" w:rsidR="008A202C" w:rsidRDefault="00000000">
      <w:pPr>
        <w:spacing w:after="136" w:line="259" w:lineRule="auto"/>
        <w:ind w:left="1" w:right="0" w:firstLine="0"/>
        <w:jc w:val="left"/>
      </w:pPr>
      <w:r>
        <w:t xml:space="preserve"> </w:t>
      </w:r>
    </w:p>
    <w:p w14:paraId="5F25D51A" w14:textId="77777777" w:rsidR="008A202C" w:rsidRDefault="00000000">
      <w:pPr>
        <w:spacing w:after="136" w:line="259" w:lineRule="auto"/>
        <w:ind w:left="1" w:right="0" w:firstLine="0"/>
        <w:jc w:val="left"/>
      </w:pPr>
      <w:r>
        <w:t xml:space="preserve"> </w:t>
      </w:r>
    </w:p>
    <w:p w14:paraId="496D2741" w14:textId="77777777" w:rsidR="008A202C" w:rsidRDefault="00000000">
      <w:pPr>
        <w:spacing w:after="136" w:line="259" w:lineRule="auto"/>
        <w:ind w:left="1" w:right="0" w:firstLine="0"/>
        <w:jc w:val="left"/>
      </w:pPr>
      <w:r>
        <w:t xml:space="preserve"> </w:t>
      </w:r>
    </w:p>
    <w:p w14:paraId="7B87B629" w14:textId="77777777" w:rsidR="008A202C" w:rsidRDefault="00000000">
      <w:pPr>
        <w:spacing w:after="139" w:line="259" w:lineRule="auto"/>
        <w:ind w:left="1" w:right="0" w:firstLine="0"/>
        <w:jc w:val="left"/>
      </w:pPr>
      <w:r>
        <w:t xml:space="preserve"> </w:t>
      </w:r>
    </w:p>
    <w:p w14:paraId="20644306" w14:textId="77777777" w:rsidR="008A202C" w:rsidRDefault="00000000">
      <w:pPr>
        <w:spacing w:after="136" w:line="259" w:lineRule="auto"/>
        <w:ind w:left="1" w:right="0" w:firstLine="0"/>
        <w:jc w:val="left"/>
      </w:pPr>
      <w:r>
        <w:t xml:space="preserve"> </w:t>
      </w:r>
    </w:p>
    <w:p w14:paraId="416C0809" w14:textId="77777777" w:rsidR="008A202C" w:rsidRDefault="00000000">
      <w:pPr>
        <w:spacing w:after="136" w:line="259" w:lineRule="auto"/>
        <w:ind w:left="1" w:right="0" w:firstLine="0"/>
        <w:jc w:val="left"/>
      </w:pPr>
      <w:r>
        <w:t xml:space="preserve"> </w:t>
      </w:r>
    </w:p>
    <w:p w14:paraId="687D065A" w14:textId="77777777" w:rsidR="008A202C" w:rsidRDefault="00000000">
      <w:pPr>
        <w:spacing w:after="136" w:line="259" w:lineRule="auto"/>
        <w:ind w:left="1" w:right="0" w:firstLine="0"/>
        <w:jc w:val="left"/>
      </w:pPr>
      <w:r>
        <w:t xml:space="preserve"> </w:t>
      </w:r>
    </w:p>
    <w:p w14:paraId="1F6996AB" w14:textId="77777777" w:rsidR="008A202C" w:rsidRDefault="00000000">
      <w:pPr>
        <w:spacing w:after="136" w:line="259" w:lineRule="auto"/>
        <w:ind w:left="1" w:right="0" w:firstLine="0"/>
        <w:jc w:val="left"/>
      </w:pPr>
      <w:r>
        <w:t xml:space="preserve"> </w:t>
      </w:r>
    </w:p>
    <w:p w14:paraId="30C5EE25" w14:textId="77777777" w:rsidR="008A202C" w:rsidRDefault="00000000">
      <w:pPr>
        <w:spacing w:after="139" w:line="259" w:lineRule="auto"/>
        <w:ind w:left="1" w:right="0" w:firstLine="0"/>
        <w:jc w:val="left"/>
      </w:pPr>
      <w:r>
        <w:t xml:space="preserve"> </w:t>
      </w:r>
    </w:p>
    <w:p w14:paraId="344DDAFB" w14:textId="77777777" w:rsidR="008A202C" w:rsidRDefault="00000000">
      <w:pPr>
        <w:spacing w:after="136" w:line="259" w:lineRule="auto"/>
        <w:ind w:left="1" w:right="0" w:firstLine="0"/>
        <w:jc w:val="left"/>
      </w:pPr>
      <w:r>
        <w:t xml:space="preserve"> </w:t>
      </w:r>
    </w:p>
    <w:p w14:paraId="0F1B640D" w14:textId="77777777" w:rsidR="00CE1A24" w:rsidRDefault="00CE1A24">
      <w:pPr>
        <w:spacing w:after="136" w:line="259" w:lineRule="auto"/>
        <w:ind w:left="1" w:right="0" w:firstLine="0"/>
        <w:jc w:val="left"/>
      </w:pPr>
    </w:p>
    <w:p w14:paraId="4D604833" w14:textId="77777777" w:rsidR="00CE1A24" w:rsidRDefault="00CE1A24">
      <w:pPr>
        <w:spacing w:after="136" w:line="259" w:lineRule="auto"/>
        <w:ind w:left="1" w:right="0" w:firstLine="0"/>
        <w:jc w:val="left"/>
      </w:pPr>
    </w:p>
    <w:p w14:paraId="09EFF69A" w14:textId="77777777" w:rsidR="00CE1A24" w:rsidRDefault="00CE1A24">
      <w:pPr>
        <w:spacing w:after="136" w:line="259" w:lineRule="auto"/>
        <w:ind w:left="1" w:right="0" w:firstLine="0"/>
        <w:jc w:val="left"/>
      </w:pPr>
    </w:p>
    <w:p w14:paraId="29D6AB59" w14:textId="77777777" w:rsidR="008A202C" w:rsidRDefault="00000000">
      <w:pPr>
        <w:spacing w:after="136" w:line="259" w:lineRule="auto"/>
        <w:ind w:left="1" w:right="0" w:firstLine="0"/>
        <w:jc w:val="left"/>
      </w:pPr>
      <w:r>
        <w:t xml:space="preserve"> </w:t>
      </w:r>
    </w:p>
    <w:p w14:paraId="2B7838D8" w14:textId="77777777" w:rsidR="008A202C" w:rsidRDefault="00000000">
      <w:pPr>
        <w:spacing w:after="136" w:line="259" w:lineRule="auto"/>
        <w:ind w:left="1" w:right="0" w:firstLine="0"/>
        <w:jc w:val="left"/>
      </w:pPr>
      <w:r>
        <w:t xml:space="preserve"> </w:t>
      </w:r>
    </w:p>
    <w:p w14:paraId="3E298332" w14:textId="77777777" w:rsidR="008A202C" w:rsidRDefault="00000000">
      <w:pPr>
        <w:spacing w:after="0" w:line="259" w:lineRule="auto"/>
        <w:ind w:left="1" w:right="0" w:firstLine="0"/>
        <w:jc w:val="left"/>
      </w:pPr>
      <w:r>
        <w:t xml:space="preserve"> </w:t>
      </w:r>
    </w:p>
    <w:p w14:paraId="599AEF00" w14:textId="77777777" w:rsidR="008A202C" w:rsidRDefault="00000000">
      <w:pPr>
        <w:spacing w:after="0" w:line="259" w:lineRule="auto"/>
        <w:ind w:left="1731" w:right="0" w:firstLine="0"/>
        <w:jc w:val="left"/>
      </w:pPr>
      <w:r>
        <w:rPr>
          <w:b/>
        </w:rPr>
        <w:lastRenderedPageBreak/>
        <w:t xml:space="preserve"> </w:t>
      </w:r>
      <w:r>
        <w:rPr>
          <w:noProof/>
        </w:rPr>
        <w:drawing>
          <wp:inline distT="0" distB="0" distL="0" distR="0" wp14:anchorId="1CAA53FB" wp14:editId="4D649149">
            <wp:extent cx="466090" cy="611743"/>
            <wp:effectExtent l="0" t="0" r="0" b="0"/>
            <wp:docPr id="91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611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27CFCB09" w14:textId="77777777" w:rsidR="008A202C" w:rsidRDefault="00000000">
      <w:pPr>
        <w:spacing w:after="17" w:line="259" w:lineRule="auto"/>
        <w:ind w:left="875" w:right="0" w:hanging="10"/>
        <w:jc w:val="left"/>
      </w:pPr>
      <w:r>
        <w:rPr>
          <w:b/>
        </w:rPr>
        <w:t xml:space="preserve">REPUBLIKA HRVATSKA </w:t>
      </w:r>
    </w:p>
    <w:p w14:paraId="69ACF1A8" w14:textId="77777777" w:rsidR="008A202C" w:rsidRDefault="00000000">
      <w:pPr>
        <w:spacing w:after="17" w:line="259" w:lineRule="auto"/>
        <w:ind w:left="212" w:right="0" w:hanging="10"/>
        <w:jc w:val="left"/>
      </w:pPr>
      <w:r>
        <w:rPr>
          <w:b/>
        </w:rPr>
        <w:t xml:space="preserve">PRIMORSKO-GORANSKA ŽUPANIJA </w:t>
      </w:r>
    </w:p>
    <w:p w14:paraId="2ABFAE9F" w14:textId="77777777" w:rsidR="008A202C" w:rsidRDefault="00000000">
      <w:pPr>
        <w:spacing w:after="17" w:line="259" w:lineRule="auto"/>
        <w:ind w:left="1186" w:right="0" w:hanging="10"/>
        <w:jc w:val="left"/>
      </w:pPr>
      <w:r>
        <w:rPr>
          <w:b/>
        </w:rPr>
        <w:t xml:space="preserve">OPĆINA JELENJE </w:t>
      </w:r>
    </w:p>
    <w:p w14:paraId="169AD584" w14:textId="77777777" w:rsidR="008A202C" w:rsidRDefault="00000000">
      <w:pPr>
        <w:spacing w:after="17" w:line="259" w:lineRule="auto"/>
        <w:ind w:left="1186" w:right="0" w:hanging="10"/>
        <w:jc w:val="left"/>
      </w:pPr>
      <w:r>
        <w:rPr>
          <w:b/>
        </w:rPr>
        <w:t xml:space="preserve">Općinski načelnik </w:t>
      </w:r>
    </w:p>
    <w:p w14:paraId="4CFDF4EE" w14:textId="77777777" w:rsidR="008A202C" w:rsidRDefault="00000000">
      <w:pPr>
        <w:spacing w:after="23" w:line="259" w:lineRule="auto"/>
        <w:ind w:left="1" w:right="0" w:firstLine="0"/>
        <w:jc w:val="left"/>
      </w:pPr>
      <w:r>
        <w:t xml:space="preserve"> </w:t>
      </w:r>
      <w:r>
        <w:tab/>
        <w:t xml:space="preserve"> </w:t>
      </w:r>
    </w:p>
    <w:p w14:paraId="45AA2F58" w14:textId="61EB44B5" w:rsidR="008A202C" w:rsidRDefault="00000000">
      <w:pPr>
        <w:spacing w:after="10"/>
        <w:ind w:left="-4" w:right="5265" w:hanging="10"/>
        <w:jc w:val="left"/>
      </w:pPr>
      <w:r>
        <w:t xml:space="preserve">KLASA: </w:t>
      </w:r>
    </w:p>
    <w:p w14:paraId="74A5F801" w14:textId="19B7C0B4" w:rsidR="00FB5780" w:rsidRDefault="00000000">
      <w:pPr>
        <w:spacing w:after="10"/>
        <w:ind w:left="-4" w:right="5265" w:hanging="10"/>
        <w:jc w:val="left"/>
      </w:pPr>
      <w:r>
        <w:t xml:space="preserve">URBROJ: </w:t>
      </w:r>
    </w:p>
    <w:p w14:paraId="2CE7177D" w14:textId="396870EA" w:rsidR="008A202C" w:rsidRDefault="00000000">
      <w:pPr>
        <w:spacing w:after="10"/>
        <w:ind w:left="-4" w:right="5265" w:hanging="10"/>
        <w:jc w:val="left"/>
      </w:pPr>
      <w:r>
        <w:t xml:space="preserve">Dražice, </w:t>
      </w:r>
    </w:p>
    <w:p w14:paraId="387CEC0E" w14:textId="77777777" w:rsidR="008A202C" w:rsidRDefault="00000000">
      <w:pPr>
        <w:spacing w:after="136" w:line="259" w:lineRule="auto"/>
        <w:ind w:left="1" w:right="0" w:firstLine="0"/>
        <w:jc w:val="left"/>
      </w:pPr>
      <w:r>
        <w:t xml:space="preserve"> </w:t>
      </w:r>
    </w:p>
    <w:p w14:paraId="6447DA47" w14:textId="77777777" w:rsidR="00AE4A9B" w:rsidRDefault="00AE4A9B">
      <w:pPr>
        <w:spacing w:after="136" w:line="259" w:lineRule="auto"/>
        <w:ind w:left="1" w:right="0" w:firstLine="0"/>
        <w:jc w:val="left"/>
      </w:pPr>
    </w:p>
    <w:p w14:paraId="5E4423C3" w14:textId="77777777" w:rsidR="00AE4A9B" w:rsidRDefault="00AE4A9B">
      <w:pPr>
        <w:spacing w:after="136" w:line="259" w:lineRule="auto"/>
        <w:ind w:left="1" w:right="0" w:firstLine="0"/>
        <w:jc w:val="left"/>
      </w:pPr>
    </w:p>
    <w:p w14:paraId="2B78A02A" w14:textId="77777777" w:rsidR="008A202C" w:rsidRDefault="00000000">
      <w:pPr>
        <w:spacing w:after="136" w:line="259" w:lineRule="auto"/>
        <w:ind w:right="45" w:hanging="10"/>
        <w:jc w:val="right"/>
      </w:pPr>
      <w:r>
        <w:rPr>
          <w:b/>
        </w:rPr>
        <w:t xml:space="preserve">Općinsko vijeće Općine Jelenje </w:t>
      </w:r>
    </w:p>
    <w:p w14:paraId="4DA5453F" w14:textId="77777777" w:rsidR="008A202C" w:rsidRDefault="00000000">
      <w:pPr>
        <w:spacing w:after="136" w:line="259" w:lineRule="auto"/>
        <w:ind w:right="45" w:hanging="10"/>
        <w:jc w:val="right"/>
      </w:pPr>
      <w:r>
        <w:rPr>
          <w:b/>
        </w:rPr>
        <w:t xml:space="preserve">n/r predsjednice Izabele Nemaz </w:t>
      </w:r>
    </w:p>
    <w:p w14:paraId="585E617E" w14:textId="77777777" w:rsidR="008A202C" w:rsidRDefault="00000000">
      <w:pPr>
        <w:spacing w:after="139" w:line="259" w:lineRule="auto"/>
        <w:ind w:left="1" w:right="0" w:firstLine="0"/>
        <w:jc w:val="left"/>
      </w:pPr>
      <w:r>
        <w:t xml:space="preserve"> </w:t>
      </w:r>
    </w:p>
    <w:p w14:paraId="37CF1649" w14:textId="77777777" w:rsidR="008A202C" w:rsidRDefault="00000000">
      <w:pPr>
        <w:spacing w:after="136" w:line="259" w:lineRule="auto"/>
        <w:ind w:left="1" w:right="0" w:firstLine="0"/>
        <w:jc w:val="left"/>
      </w:pPr>
      <w:r>
        <w:t xml:space="preserve"> </w:t>
      </w:r>
    </w:p>
    <w:p w14:paraId="1E96BD7F" w14:textId="09C3E272" w:rsidR="008A202C" w:rsidRDefault="00DA5BD2">
      <w:pPr>
        <w:ind w:left="-5" w:right="46"/>
      </w:pPr>
      <w:r w:rsidRPr="001A56A5">
        <w:rPr>
          <w:bCs/>
        </w:rPr>
        <w:t>Na temelju članka 46. stavka 1. točke 1. Statuta Općine Jelenje („Službene novine Općine Jelenje“ broj 59/23) i članka 69. stavak 2. Poslovnika o radu Općinskog vijeća Općine Jelenje („Službene novine Općine Jelenje“ broj 59/23) podnosim Općinskom vijeću Općine Jelenje na razmatranje i usvajanje</w:t>
      </w:r>
      <w:r w:rsidRPr="001A56A5">
        <w:rPr>
          <w:b/>
        </w:rPr>
        <w:t xml:space="preserve"> </w:t>
      </w:r>
      <w:r>
        <w:rPr>
          <w:b/>
        </w:rPr>
        <w:t>prijedlog Programa utroška sredstava naknade za zadržavanje nezakonito izgrađenih zgrada u prostoru za 202</w:t>
      </w:r>
      <w:r w:rsidR="000532BF">
        <w:rPr>
          <w:b/>
        </w:rPr>
        <w:t>4</w:t>
      </w:r>
      <w:r>
        <w:rPr>
          <w:b/>
        </w:rPr>
        <w:t>.</w:t>
      </w:r>
      <w:r>
        <w:t xml:space="preserve"> </w:t>
      </w:r>
      <w:r w:rsidR="00C04A9F" w:rsidRPr="00C04A9F">
        <w:rPr>
          <w:b/>
          <w:bCs/>
        </w:rPr>
        <w:t>godinu.</w:t>
      </w:r>
    </w:p>
    <w:p w14:paraId="17F075D9" w14:textId="77777777" w:rsidR="008A202C" w:rsidRDefault="00000000">
      <w:pPr>
        <w:spacing w:after="136" w:line="259" w:lineRule="auto"/>
        <w:ind w:left="1" w:right="0" w:firstLine="0"/>
        <w:jc w:val="left"/>
      </w:pPr>
      <w:r>
        <w:t xml:space="preserve"> </w:t>
      </w:r>
    </w:p>
    <w:p w14:paraId="7EE5CEF5" w14:textId="77777777" w:rsidR="008A202C" w:rsidRDefault="00000000">
      <w:pPr>
        <w:spacing w:after="16" w:line="259" w:lineRule="auto"/>
        <w:ind w:left="1" w:right="0" w:firstLine="0"/>
        <w:jc w:val="left"/>
      </w:pPr>
      <w:r>
        <w:t xml:space="preserve"> </w:t>
      </w:r>
    </w:p>
    <w:p w14:paraId="514197FF" w14:textId="77777777" w:rsidR="008A202C" w:rsidRDefault="00000000">
      <w:pPr>
        <w:spacing w:after="16" w:line="259" w:lineRule="auto"/>
        <w:ind w:right="46" w:hanging="10"/>
        <w:jc w:val="right"/>
      </w:pPr>
      <w:r>
        <w:t xml:space="preserve">OPĆINSKI NAČELNIK  </w:t>
      </w:r>
    </w:p>
    <w:p w14:paraId="5C70E960" w14:textId="77777777" w:rsidR="008A202C" w:rsidRDefault="00000000">
      <w:pPr>
        <w:spacing w:after="16" w:line="259" w:lineRule="auto"/>
        <w:ind w:right="46" w:hanging="10"/>
        <w:jc w:val="right"/>
      </w:pPr>
      <w:r>
        <w:t xml:space="preserve">OPĆINE JELENJE </w:t>
      </w:r>
    </w:p>
    <w:p w14:paraId="72B5FC9C" w14:textId="77777777" w:rsidR="008A202C" w:rsidRDefault="00000000">
      <w:pPr>
        <w:spacing w:after="19" w:line="259" w:lineRule="auto"/>
        <w:ind w:left="0" w:right="0" w:firstLine="0"/>
        <w:jc w:val="right"/>
      </w:pPr>
      <w:r>
        <w:t xml:space="preserve"> </w:t>
      </w:r>
    </w:p>
    <w:p w14:paraId="4AA8ECB9" w14:textId="77777777" w:rsidR="008A202C" w:rsidRDefault="00000000">
      <w:pPr>
        <w:spacing w:after="16" w:line="259" w:lineRule="auto"/>
        <w:ind w:right="46" w:hanging="10"/>
        <w:jc w:val="right"/>
      </w:pPr>
      <w:r>
        <w:t xml:space="preserve">Robert Marčelja, </w:t>
      </w:r>
      <w:proofErr w:type="spellStart"/>
      <w:r>
        <w:t>bacc</w:t>
      </w:r>
      <w:proofErr w:type="spellEnd"/>
      <w:r>
        <w:t xml:space="preserve">. </w:t>
      </w:r>
      <w:proofErr w:type="spellStart"/>
      <w:r>
        <w:t>oec</w:t>
      </w:r>
      <w:proofErr w:type="spellEnd"/>
      <w:r>
        <w:t xml:space="preserve">. </w:t>
      </w:r>
    </w:p>
    <w:p w14:paraId="4D8E5F61" w14:textId="77777777" w:rsidR="008A202C" w:rsidRDefault="00000000">
      <w:pPr>
        <w:spacing w:after="136" w:line="259" w:lineRule="auto"/>
        <w:ind w:left="1" w:right="0" w:firstLine="0"/>
        <w:jc w:val="left"/>
      </w:pPr>
      <w:r>
        <w:t xml:space="preserve"> </w:t>
      </w:r>
    </w:p>
    <w:p w14:paraId="69EDF4D6" w14:textId="77777777" w:rsidR="008A202C" w:rsidRDefault="00000000">
      <w:pPr>
        <w:spacing w:after="136" w:line="259" w:lineRule="auto"/>
        <w:ind w:left="1" w:right="0" w:firstLine="0"/>
        <w:jc w:val="left"/>
      </w:pPr>
      <w:r>
        <w:t xml:space="preserve"> </w:t>
      </w:r>
    </w:p>
    <w:p w14:paraId="68D6A575" w14:textId="77777777" w:rsidR="008A202C" w:rsidRDefault="00000000">
      <w:pPr>
        <w:spacing w:after="139" w:line="259" w:lineRule="auto"/>
        <w:ind w:left="1" w:right="0" w:firstLine="0"/>
        <w:jc w:val="left"/>
      </w:pPr>
      <w:r>
        <w:t xml:space="preserve"> </w:t>
      </w:r>
    </w:p>
    <w:p w14:paraId="0D96730A" w14:textId="77777777" w:rsidR="008A202C" w:rsidRDefault="00000000">
      <w:pPr>
        <w:spacing w:after="136" w:line="259" w:lineRule="auto"/>
        <w:ind w:left="1" w:right="0" w:firstLine="0"/>
        <w:jc w:val="left"/>
      </w:pPr>
      <w:r>
        <w:t xml:space="preserve"> </w:t>
      </w:r>
    </w:p>
    <w:p w14:paraId="3B27EFBE" w14:textId="77777777" w:rsidR="00FB5780" w:rsidRDefault="00FB5780">
      <w:pPr>
        <w:spacing w:after="136" w:line="259" w:lineRule="auto"/>
        <w:ind w:left="1" w:right="0" w:firstLine="0"/>
        <w:jc w:val="left"/>
      </w:pPr>
    </w:p>
    <w:p w14:paraId="5FC811EF" w14:textId="77777777" w:rsidR="008A202C" w:rsidRDefault="00000000">
      <w:pPr>
        <w:spacing w:after="136" w:line="259" w:lineRule="auto"/>
        <w:ind w:left="1" w:right="0" w:firstLine="0"/>
        <w:jc w:val="left"/>
      </w:pPr>
      <w:r>
        <w:t xml:space="preserve"> </w:t>
      </w:r>
    </w:p>
    <w:p w14:paraId="1964ECB9" w14:textId="77777777" w:rsidR="008A202C" w:rsidRDefault="00000000">
      <w:pPr>
        <w:spacing w:after="139" w:line="259" w:lineRule="auto"/>
        <w:ind w:left="1" w:right="0" w:firstLine="0"/>
        <w:jc w:val="left"/>
      </w:pPr>
      <w:r>
        <w:t xml:space="preserve"> </w:t>
      </w:r>
    </w:p>
    <w:p w14:paraId="15260F51" w14:textId="77777777" w:rsidR="00DA5BD2" w:rsidRDefault="00DA5BD2">
      <w:pPr>
        <w:spacing w:after="139" w:line="259" w:lineRule="auto"/>
        <w:ind w:left="1" w:right="0" w:firstLine="0"/>
        <w:jc w:val="left"/>
      </w:pPr>
    </w:p>
    <w:p w14:paraId="074CFBD6" w14:textId="77777777" w:rsidR="00DA5BD2" w:rsidRDefault="00DA5BD2">
      <w:pPr>
        <w:spacing w:after="139" w:line="259" w:lineRule="auto"/>
        <w:ind w:left="1" w:right="0" w:firstLine="0"/>
        <w:jc w:val="left"/>
      </w:pPr>
    </w:p>
    <w:p w14:paraId="4FDA2217" w14:textId="77777777" w:rsidR="008A202C" w:rsidRDefault="00000000">
      <w:pPr>
        <w:spacing w:after="0" w:line="383" w:lineRule="auto"/>
        <w:ind w:left="1" w:right="9371" w:firstLine="0"/>
        <w:jc w:val="left"/>
      </w:pPr>
      <w:r>
        <w:rPr>
          <w:rFonts w:ascii="Calibri" w:eastAsia="Calibri" w:hAnsi="Calibri" w:cs="Calibri"/>
        </w:rPr>
        <w:t xml:space="preserve">  </w:t>
      </w:r>
    </w:p>
    <w:p w14:paraId="7E5A9EA0" w14:textId="77777777" w:rsidR="008A202C" w:rsidRDefault="00000000">
      <w:pPr>
        <w:ind w:left="-5" w:right="46"/>
      </w:pPr>
      <w:r>
        <w:t xml:space="preserve">PREDMET:  </w:t>
      </w:r>
    </w:p>
    <w:p w14:paraId="75844AE5" w14:textId="755593A7" w:rsidR="008A202C" w:rsidRDefault="00FB5780">
      <w:pPr>
        <w:ind w:left="-5" w:right="46"/>
      </w:pPr>
      <w:r>
        <w:t>Program utroška sredstava naknade za zadržavanje nezakonito izgrađenih zgrada u prostoru za 202</w:t>
      </w:r>
      <w:r w:rsidR="00AE4A9B">
        <w:t>4</w:t>
      </w:r>
      <w:r>
        <w:t xml:space="preserve">. </w:t>
      </w:r>
      <w:r w:rsidR="00C04A9F">
        <w:t>godinu</w:t>
      </w:r>
    </w:p>
    <w:p w14:paraId="6F3A2D3F" w14:textId="77777777" w:rsidR="008A202C" w:rsidRDefault="00000000">
      <w:pPr>
        <w:spacing w:after="136" w:line="259" w:lineRule="auto"/>
        <w:ind w:left="1" w:right="0" w:firstLine="0"/>
        <w:jc w:val="left"/>
      </w:pPr>
      <w:r>
        <w:t xml:space="preserve"> </w:t>
      </w:r>
    </w:p>
    <w:p w14:paraId="25E6C60B" w14:textId="77777777" w:rsidR="008A202C" w:rsidRDefault="00000000">
      <w:pPr>
        <w:ind w:left="-5" w:right="46"/>
      </w:pPr>
      <w:r>
        <w:t xml:space="preserve">PRAVNA OSNOVA:  </w:t>
      </w:r>
    </w:p>
    <w:p w14:paraId="21486D17" w14:textId="77777777" w:rsidR="008A202C" w:rsidRDefault="00000000">
      <w:pPr>
        <w:ind w:left="-5" w:right="46"/>
      </w:pPr>
      <w:r>
        <w:t xml:space="preserve">Zakon o postupanju s nezakonito izgrađenim zgradama ("Narodne novine" broj 86/12, 143/13, 65/17 i 14/19) </w:t>
      </w:r>
    </w:p>
    <w:p w14:paraId="728DBDB4" w14:textId="77777777" w:rsidR="008A202C" w:rsidRDefault="00000000">
      <w:pPr>
        <w:ind w:left="-5" w:right="46"/>
      </w:pPr>
      <w:r>
        <w:t xml:space="preserve">Zakon o proračunu („Narodne novine“ broj 144/21) </w:t>
      </w:r>
    </w:p>
    <w:p w14:paraId="42B3A4FE" w14:textId="6F9BCB82" w:rsidR="008A202C" w:rsidRDefault="00000000">
      <w:pPr>
        <w:ind w:left="-5" w:right="46"/>
      </w:pPr>
      <w:r>
        <w:t xml:space="preserve">Pravilnik o proračunskim klasifikacijama („Narodne novine“ broj 26/10, 120/13, 1/20) </w:t>
      </w:r>
    </w:p>
    <w:p w14:paraId="00CD6ED5" w14:textId="77777777" w:rsidR="008A202C" w:rsidRDefault="00000000">
      <w:pPr>
        <w:spacing w:after="136" w:line="259" w:lineRule="auto"/>
        <w:ind w:left="1" w:right="0" w:firstLine="0"/>
        <w:jc w:val="left"/>
      </w:pPr>
      <w:r>
        <w:t xml:space="preserve"> </w:t>
      </w:r>
    </w:p>
    <w:p w14:paraId="64218A96" w14:textId="77777777" w:rsidR="008A202C" w:rsidRDefault="00000000">
      <w:pPr>
        <w:ind w:left="-5" w:right="46"/>
      </w:pPr>
      <w:r>
        <w:t xml:space="preserve">PREDLAGATELJ: Općinski načelnik </w:t>
      </w:r>
    </w:p>
    <w:p w14:paraId="75CE98F2" w14:textId="77777777" w:rsidR="008A202C" w:rsidRDefault="00000000">
      <w:pPr>
        <w:ind w:left="-5" w:right="46"/>
      </w:pPr>
      <w:r>
        <w:t xml:space="preserve">IZVJESTITELJ: Pročelnica Jedinstvenog upravnog odjela </w:t>
      </w:r>
    </w:p>
    <w:p w14:paraId="11CE7C45" w14:textId="77777777" w:rsidR="008A202C" w:rsidRDefault="00000000">
      <w:pPr>
        <w:spacing w:after="136" w:line="259" w:lineRule="auto"/>
        <w:ind w:left="1" w:right="0" w:firstLine="0"/>
        <w:jc w:val="left"/>
      </w:pPr>
      <w:r>
        <w:t xml:space="preserve"> </w:t>
      </w:r>
    </w:p>
    <w:p w14:paraId="39821C63" w14:textId="77777777" w:rsidR="008A202C" w:rsidRDefault="00000000">
      <w:pPr>
        <w:spacing w:after="9"/>
        <w:ind w:left="-5" w:right="46"/>
      </w:pPr>
      <w:r>
        <w:t xml:space="preserve">OBRAZLOŽENJE:  </w:t>
      </w:r>
    </w:p>
    <w:p w14:paraId="4F87DA14" w14:textId="77777777" w:rsidR="008A202C" w:rsidRDefault="00000000">
      <w:pPr>
        <w:spacing w:after="16" w:line="259" w:lineRule="auto"/>
        <w:ind w:left="1" w:right="0" w:firstLine="0"/>
        <w:jc w:val="left"/>
      </w:pPr>
      <w:r>
        <w:t xml:space="preserve"> </w:t>
      </w:r>
    </w:p>
    <w:p w14:paraId="29C6227C" w14:textId="77777777" w:rsidR="008A202C" w:rsidRDefault="00000000">
      <w:pPr>
        <w:ind w:left="-5" w:right="46"/>
      </w:pPr>
      <w:r>
        <w:t xml:space="preserve">Sukladno članku 4. Zakona o proračunu program je skup neovisnih, usko povezanih aktivnosti i projekata usmjerenih ispunjenju zajedničkog cilja. Program se sastoji od jedne ili više aktivnosti i/ili projekata, a aktivnost i projekt pripadaju samo jednom programu. Sukladno članku 7. Zakona o proračunu, prihodi i primici koriste se za financiranje aktivnosti i projekata odnosno programa u visini utvrđenoj proračunom odnosno financijskim planom osim namjenskih prihoda i primitaka iz članka 52. Zakona o proračunu i vlastitih prihoda iz članka 54. Zakona o proračunu, koji se mogu koristiti do visine uplaćenih odnosno prenesenih sredstava.  </w:t>
      </w:r>
    </w:p>
    <w:p w14:paraId="3125B422" w14:textId="77777777" w:rsidR="008A202C" w:rsidRDefault="00000000">
      <w:pPr>
        <w:ind w:left="-5" w:right="46"/>
      </w:pPr>
      <w:r>
        <w:t xml:space="preserve">Sukladno članku 6. Pravilnika o proračunskim klasifikacijama razdjel utvrđuje programe i zajedničke aktivnosti i projekte za proračunske korisnike iz svoje nadležnosti, grupira ih u programe, a zatim programe, aktivnosti i projekte prijavljuje Ministarstvu financija odnosno upravnom tijelu za financije jedinice lokalne i područne (regionalne) samouprave te o utvrđenoj programskoj klasifikaciji obavještava proračunske korisnike iz svoje nadležnosti. </w:t>
      </w:r>
    </w:p>
    <w:p w14:paraId="0E7C41F7" w14:textId="77777777" w:rsidR="008A202C" w:rsidRDefault="00000000">
      <w:pPr>
        <w:spacing w:after="7"/>
        <w:ind w:left="-5" w:right="46"/>
      </w:pPr>
      <w:r>
        <w:t xml:space="preserve">Člankom 31. Zakona o postupanju sa za nezakonito izgrađenim zgradama („Narodne novine“ broj: 86/12, 143/13, 65/17 i 14/19) određeno je da je trideset posto sredstva naknade za zadržavanje nezakonito izgrađenih zgrada u prostoru prihod proračuna jedinice lokalne, odnosno područne (regionalne) samouprave čije upravno tijelo donosi rješenje o izvedenom stanju, a koristi se namjenski za rad tih upravnih tijela, da je trideset posto sredstava naknade prihod državnog proračuna Republike Hrvatske kada rješenje o izvedenom stanju donosi Agencija za ozakonjenje nezakonito izgrađenih zgrada, dok je trideset posto sredstva naknade prihod proračuna jedinice lokalne samouprave na čijem se području nezakonito izgrađena zgrada nalazi, a koristi se namjenski za izradu prostornih planova kojima se propisuju uvjeti i kriteriji za urbanu obnovu i sanaciju područja zahvaćenih nezakonitom gradnjom te za poboljšanje infrastrukturno nedovoljno opremljenih i/ili neopremljenih naselja prema programu koji donosi predstavničko tijelo jedinice lokalne samouprave. Četrdeset posto sredstva naknade prihod su državnog proračuna Republike Hrvatske, a koriste se namjenski za provedbu istog Zakona, uklanjanje zgrada izgrađenih bez akta za građenje, za uspostavu i održavanje informacijskog sustava izdavanja akata za provedbu dokumenata prostornog uređenja, građenje i uporabu građevina te za uspostavu i održavanje katastra nekretnina. </w:t>
      </w:r>
    </w:p>
    <w:p w14:paraId="403CEB5F" w14:textId="398F334D" w:rsidR="008A202C" w:rsidRDefault="008A202C">
      <w:pPr>
        <w:spacing w:after="136" w:line="259" w:lineRule="auto"/>
        <w:ind w:left="1" w:right="0" w:firstLine="0"/>
        <w:jc w:val="left"/>
      </w:pPr>
    </w:p>
    <w:p w14:paraId="7C1E6D41" w14:textId="77777777" w:rsidR="008A202C" w:rsidRDefault="00000000">
      <w:pPr>
        <w:spacing w:after="136" w:line="259" w:lineRule="auto"/>
        <w:ind w:left="1" w:right="0" w:firstLine="0"/>
        <w:jc w:val="left"/>
      </w:pPr>
      <w:r>
        <w:t xml:space="preserve"> </w:t>
      </w:r>
    </w:p>
    <w:p w14:paraId="36525D56" w14:textId="77777777" w:rsidR="008A202C" w:rsidRDefault="00000000">
      <w:pPr>
        <w:spacing w:after="136" w:line="259" w:lineRule="auto"/>
        <w:ind w:left="1" w:right="0" w:firstLine="0"/>
        <w:jc w:val="left"/>
      </w:pPr>
      <w:r>
        <w:t xml:space="preserve"> </w:t>
      </w:r>
    </w:p>
    <w:p w14:paraId="10D37680" w14:textId="77777777" w:rsidR="008A202C" w:rsidRDefault="00000000">
      <w:pPr>
        <w:spacing w:after="136" w:line="259" w:lineRule="auto"/>
        <w:ind w:left="1" w:right="0" w:firstLine="0"/>
        <w:jc w:val="left"/>
      </w:pPr>
      <w:r>
        <w:t xml:space="preserve"> </w:t>
      </w:r>
    </w:p>
    <w:p w14:paraId="1B75C034" w14:textId="77777777" w:rsidR="008A202C" w:rsidRDefault="00000000">
      <w:pPr>
        <w:spacing w:after="139" w:line="259" w:lineRule="auto"/>
        <w:ind w:left="1" w:right="0" w:firstLine="0"/>
        <w:jc w:val="left"/>
      </w:pPr>
      <w:r>
        <w:t xml:space="preserve"> </w:t>
      </w:r>
    </w:p>
    <w:p w14:paraId="0F5B4B1C" w14:textId="77777777" w:rsidR="008A202C" w:rsidRDefault="00000000">
      <w:pPr>
        <w:spacing w:after="136" w:line="259" w:lineRule="auto"/>
        <w:ind w:left="1" w:right="0" w:firstLine="0"/>
        <w:jc w:val="left"/>
      </w:pPr>
      <w:r>
        <w:t xml:space="preserve"> </w:t>
      </w:r>
    </w:p>
    <w:p w14:paraId="3C5D17D6" w14:textId="77777777" w:rsidR="008A202C" w:rsidRDefault="00000000">
      <w:pPr>
        <w:spacing w:after="136" w:line="259" w:lineRule="auto"/>
        <w:ind w:left="1" w:right="0" w:firstLine="0"/>
        <w:jc w:val="left"/>
      </w:pPr>
      <w:r>
        <w:t xml:space="preserve"> </w:t>
      </w:r>
    </w:p>
    <w:p w14:paraId="5A683C17" w14:textId="77777777" w:rsidR="008A202C" w:rsidRDefault="00000000">
      <w:pPr>
        <w:spacing w:after="136" w:line="259" w:lineRule="auto"/>
        <w:ind w:left="1" w:right="0" w:firstLine="0"/>
        <w:jc w:val="left"/>
      </w:pPr>
      <w:r>
        <w:t xml:space="preserve"> </w:t>
      </w:r>
    </w:p>
    <w:p w14:paraId="6BD625E7" w14:textId="77777777" w:rsidR="008A202C" w:rsidRDefault="00000000">
      <w:pPr>
        <w:spacing w:after="139" w:line="259" w:lineRule="auto"/>
        <w:ind w:left="1" w:right="0" w:firstLine="0"/>
        <w:jc w:val="left"/>
      </w:pPr>
      <w:r>
        <w:t xml:space="preserve"> </w:t>
      </w:r>
    </w:p>
    <w:p w14:paraId="1179102C" w14:textId="77777777" w:rsidR="008A202C" w:rsidRDefault="00000000">
      <w:pPr>
        <w:spacing w:after="136" w:line="259" w:lineRule="auto"/>
        <w:ind w:left="1" w:right="0" w:firstLine="0"/>
        <w:jc w:val="left"/>
      </w:pPr>
      <w:r>
        <w:t xml:space="preserve"> </w:t>
      </w:r>
    </w:p>
    <w:p w14:paraId="6C6E2832" w14:textId="77777777" w:rsidR="008A202C" w:rsidRDefault="00000000">
      <w:pPr>
        <w:spacing w:after="136" w:line="259" w:lineRule="auto"/>
        <w:ind w:left="1" w:right="0" w:firstLine="0"/>
        <w:jc w:val="left"/>
      </w:pPr>
      <w:r>
        <w:t xml:space="preserve"> </w:t>
      </w:r>
    </w:p>
    <w:p w14:paraId="5908F98D" w14:textId="77777777" w:rsidR="008A202C" w:rsidRDefault="00000000">
      <w:pPr>
        <w:spacing w:after="136" w:line="259" w:lineRule="auto"/>
        <w:ind w:left="1" w:right="0" w:firstLine="0"/>
        <w:jc w:val="left"/>
      </w:pPr>
      <w:r>
        <w:t xml:space="preserve"> </w:t>
      </w:r>
    </w:p>
    <w:p w14:paraId="501A4C28" w14:textId="77777777" w:rsidR="00506ECB" w:rsidRDefault="00506ECB">
      <w:pPr>
        <w:spacing w:after="136" w:line="259" w:lineRule="auto"/>
        <w:ind w:left="1" w:right="0" w:firstLine="0"/>
        <w:jc w:val="left"/>
      </w:pPr>
    </w:p>
    <w:p w14:paraId="3EB6FE57" w14:textId="77777777" w:rsidR="00506ECB" w:rsidRDefault="00506ECB">
      <w:pPr>
        <w:spacing w:after="136" w:line="259" w:lineRule="auto"/>
        <w:ind w:left="1" w:right="0" w:firstLine="0"/>
        <w:jc w:val="left"/>
      </w:pPr>
    </w:p>
    <w:p w14:paraId="24E94666" w14:textId="77777777" w:rsidR="00506ECB" w:rsidRDefault="00506ECB">
      <w:pPr>
        <w:spacing w:after="136" w:line="259" w:lineRule="auto"/>
        <w:ind w:left="1" w:right="0" w:firstLine="0"/>
        <w:jc w:val="left"/>
      </w:pPr>
    </w:p>
    <w:p w14:paraId="485A8BEF" w14:textId="77777777" w:rsidR="008A202C" w:rsidRDefault="00000000">
      <w:pPr>
        <w:spacing w:after="136" w:line="259" w:lineRule="auto"/>
        <w:ind w:left="1" w:right="0" w:firstLine="0"/>
        <w:jc w:val="left"/>
      </w:pPr>
      <w:r>
        <w:t xml:space="preserve"> </w:t>
      </w:r>
    </w:p>
    <w:p w14:paraId="54B73760" w14:textId="77777777" w:rsidR="008A202C" w:rsidRDefault="00000000">
      <w:pPr>
        <w:spacing w:after="139" w:line="259" w:lineRule="auto"/>
        <w:ind w:left="1" w:right="0" w:firstLine="0"/>
        <w:jc w:val="left"/>
      </w:pPr>
      <w:r>
        <w:t xml:space="preserve"> </w:t>
      </w:r>
    </w:p>
    <w:p w14:paraId="467CA054" w14:textId="77777777" w:rsidR="000532BF" w:rsidRDefault="000532BF">
      <w:pPr>
        <w:spacing w:after="160" w:line="259" w:lineRule="auto"/>
        <w:ind w:left="0" w:right="0" w:firstLine="0"/>
        <w:jc w:val="left"/>
      </w:pPr>
      <w:r>
        <w:br w:type="page"/>
      </w:r>
    </w:p>
    <w:p w14:paraId="13D438C4" w14:textId="3AD2DD32" w:rsidR="008A202C" w:rsidRDefault="00000000">
      <w:pPr>
        <w:spacing w:after="136" w:line="259" w:lineRule="auto"/>
        <w:ind w:left="1" w:right="0" w:firstLine="0"/>
        <w:jc w:val="left"/>
      </w:pPr>
      <w:r>
        <w:t xml:space="preserve"> </w:t>
      </w:r>
    </w:p>
    <w:p w14:paraId="299EAD22" w14:textId="185A9D2A" w:rsidR="00FB5780" w:rsidRPr="00DA5BD2" w:rsidRDefault="00000000" w:rsidP="00582280">
      <w:pPr>
        <w:spacing w:after="136" w:line="259" w:lineRule="auto"/>
        <w:ind w:left="1" w:right="0" w:firstLine="0"/>
      </w:pPr>
      <w:r>
        <w:t xml:space="preserve"> </w:t>
      </w:r>
      <w:r w:rsidR="00FB5780" w:rsidRPr="00DA5BD2">
        <w:t xml:space="preserve">Na temelju članka 31. stavka 1. i 3. Zakona o postupanju s nezakonito izgrađenim zgradama („Narodne novine“ broj 86/12, 143/13, 65/17 i 14/19), i članka 33. stavak 1. točka 23. Statuta Općine Jelenje („Službene novine Općine Jelenje“ broj 59/23, Općinsko vijeće Općine Jelenje na </w:t>
      </w:r>
      <w:r w:rsidR="001B7A78">
        <w:t>1</w:t>
      </w:r>
      <w:r w:rsidR="000532BF">
        <w:t>7</w:t>
      </w:r>
      <w:r w:rsidR="00FB5780" w:rsidRPr="00DA5BD2">
        <w:t xml:space="preserve">. sjednici održanoj dana </w:t>
      </w:r>
      <w:r w:rsidR="00BA0FB8">
        <w:t>21</w:t>
      </w:r>
      <w:r w:rsidR="001B7A78">
        <w:t>.</w:t>
      </w:r>
      <w:r w:rsidR="00BA0FB8">
        <w:t xml:space="preserve"> prosinca</w:t>
      </w:r>
      <w:r w:rsidR="001B7A78">
        <w:t xml:space="preserve"> 202</w:t>
      </w:r>
      <w:r w:rsidR="00B0538F">
        <w:t>3</w:t>
      </w:r>
      <w:r w:rsidR="001B7A78">
        <w:t xml:space="preserve">. </w:t>
      </w:r>
      <w:r w:rsidR="00FB5780" w:rsidRPr="00DA5BD2">
        <w:t>donosi</w:t>
      </w:r>
    </w:p>
    <w:p w14:paraId="4764B66F" w14:textId="77777777" w:rsidR="00FB5780" w:rsidRPr="00DA5BD2" w:rsidRDefault="00FB5780" w:rsidP="00FB5780">
      <w:pPr>
        <w:spacing w:line="276" w:lineRule="auto"/>
      </w:pPr>
    </w:p>
    <w:p w14:paraId="7AEA28CB" w14:textId="6E913D8D" w:rsidR="00BA0FB8" w:rsidRPr="00B0538F" w:rsidRDefault="00BA0FB8" w:rsidP="00FB5780">
      <w:pPr>
        <w:spacing w:line="276" w:lineRule="auto"/>
        <w:jc w:val="center"/>
        <w:rPr>
          <w:b/>
          <w:bCs/>
          <w:sz w:val="24"/>
          <w:szCs w:val="24"/>
        </w:rPr>
      </w:pPr>
      <w:r w:rsidRPr="00B0538F">
        <w:rPr>
          <w:b/>
          <w:bCs/>
          <w:sz w:val="24"/>
          <w:szCs w:val="24"/>
        </w:rPr>
        <w:t>ODLUK</w:t>
      </w:r>
      <w:r w:rsidR="000F165B" w:rsidRPr="00B0538F">
        <w:rPr>
          <w:b/>
          <w:bCs/>
          <w:sz w:val="24"/>
          <w:szCs w:val="24"/>
        </w:rPr>
        <w:t>U</w:t>
      </w:r>
      <w:r w:rsidRPr="00B0538F">
        <w:rPr>
          <w:b/>
          <w:bCs/>
          <w:sz w:val="24"/>
          <w:szCs w:val="24"/>
        </w:rPr>
        <w:t xml:space="preserve"> </w:t>
      </w:r>
    </w:p>
    <w:p w14:paraId="0A59AFA3" w14:textId="27296A92" w:rsidR="00FB5780" w:rsidRPr="00B0538F" w:rsidRDefault="00FB5780" w:rsidP="00FB5780">
      <w:pPr>
        <w:spacing w:line="276" w:lineRule="auto"/>
        <w:jc w:val="center"/>
        <w:rPr>
          <w:b/>
          <w:bCs/>
          <w:sz w:val="24"/>
          <w:szCs w:val="24"/>
        </w:rPr>
      </w:pPr>
      <w:r w:rsidRPr="00B0538F">
        <w:rPr>
          <w:b/>
          <w:bCs/>
          <w:sz w:val="24"/>
          <w:szCs w:val="24"/>
        </w:rPr>
        <w:t>o usvajanju Programa utroška sredstava naknade za zadržavanje nezakonito izgrađenih zgrada u prostoru Općine Jelenje za 202</w:t>
      </w:r>
      <w:r w:rsidR="00BA0FB8" w:rsidRPr="00B0538F">
        <w:rPr>
          <w:b/>
          <w:bCs/>
          <w:sz w:val="24"/>
          <w:szCs w:val="24"/>
        </w:rPr>
        <w:t>4</w:t>
      </w:r>
      <w:r w:rsidRPr="00B0538F">
        <w:rPr>
          <w:b/>
          <w:bCs/>
          <w:sz w:val="24"/>
          <w:szCs w:val="24"/>
        </w:rPr>
        <w:t>.</w:t>
      </w:r>
      <w:r w:rsidR="006C5F46" w:rsidRPr="00B0538F">
        <w:rPr>
          <w:b/>
          <w:bCs/>
          <w:sz w:val="24"/>
          <w:szCs w:val="24"/>
        </w:rPr>
        <w:t xml:space="preserve"> godinu</w:t>
      </w:r>
    </w:p>
    <w:p w14:paraId="2DB3B364" w14:textId="77777777" w:rsidR="00FB5780" w:rsidRPr="00DA5BD2" w:rsidRDefault="00FB5780" w:rsidP="00FB5780">
      <w:pPr>
        <w:spacing w:line="276" w:lineRule="auto"/>
        <w:jc w:val="center"/>
        <w:rPr>
          <w:b/>
          <w:bCs/>
        </w:rPr>
      </w:pPr>
    </w:p>
    <w:p w14:paraId="61F5DF7D" w14:textId="77777777" w:rsidR="00FB5780" w:rsidRDefault="00FB5780" w:rsidP="00FB5780">
      <w:pPr>
        <w:spacing w:line="276" w:lineRule="auto"/>
        <w:jc w:val="center"/>
        <w:rPr>
          <w:b/>
          <w:bCs/>
        </w:rPr>
      </w:pPr>
      <w:r w:rsidRPr="00DA5BD2">
        <w:rPr>
          <w:b/>
          <w:bCs/>
        </w:rPr>
        <w:t>Članak 1.</w:t>
      </w:r>
    </w:p>
    <w:p w14:paraId="6CE6727E" w14:textId="52FD980A" w:rsidR="00BA0FB8" w:rsidRPr="00BA0FB8" w:rsidRDefault="00BA0FB8" w:rsidP="00BA0FB8">
      <w:pPr>
        <w:spacing w:after="120" w:line="276" w:lineRule="auto"/>
      </w:pPr>
      <w:r w:rsidRPr="00BA0FB8">
        <w:rPr>
          <w:rFonts w:eastAsia="Times New Roman"/>
        </w:rPr>
        <w:t xml:space="preserve">Ovim Programom utvrđuje se  namjensko korištenje ostvarenih sredstava naknade koja se naplaćuje u postupcima ozakonjenja nezakonito izgrađenih zgrada na području Općine </w:t>
      </w:r>
      <w:r>
        <w:rPr>
          <w:rFonts w:eastAsia="Times New Roman"/>
        </w:rPr>
        <w:t>Jelenje</w:t>
      </w:r>
      <w:r w:rsidRPr="00BA0FB8">
        <w:rPr>
          <w:rFonts w:eastAsia="Times New Roman"/>
        </w:rPr>
        <w:t xml:space="preserve">. Sredstva naknade koriste se namjenski za izradu prostornih planova kojima se propisuju uvjeti i kriteriji za sanaciju područja zahvaćenih nezakonitom gradnjom te za poboljšanje infrastrukturno nedovoljno opremljenih naselja. </w:t>
      </w:r>
    </w:p>
    <w:p w14:paraId="5F482AD4" w14:textId="77777777" w:rsidR="00DA5BD2" w:rsidRPr="00B015A5" w:rsidRDefault="00DA5BD2" w:rsidP="00DA5BD2">
      <w:pPr>
        <w:spacing w:after="120" w:line="276" w:lineRule="auto"/>
        <w:ind w:left="3600" w:firstLine="720"/>
        <w:rPr>
          <w:b/>
          <w:bCs/>
        </w:rPr>
      </w:pPr>
      <w:r w:rsidRPr="00B015A5">
        <w:rPr>
          <w:b/>
          <w:bCs/>
        </w:rPr>
        <w:t>Članak 2.</w:t>
      </w:r>
    </w:p>
    <w:p w14:paraId="1998E7AD" w14:textId="11528563" w:rsidR="00BA0FB8" w:rsidRPr="00BA0FB8" w:rsidRDefault="00BA0FB8" w:rsidP="00BA0FB8">
      <w:pPr>
        <w:spacing w:after="1" w:line="238" w:lineRule="auto"/>
        <w:ind w:left="-5" w:right="128" w:hanging="10"/>
        <w:rPr>
          <w:rFonts w:eastAsia="Times New Roman"/>
        </w:rPr>
      </w:pPr>
      <w:r w:rsidRPr="00BA0FB8">
        <w:rPr>
          <w:rFonts w:eastAsia="Times New Roman"/>
        </w:rPr>
        <w:t xml:space="preserve">Sredstva naknade za zadržavanje nezakonito izgrađene zgrade u prostoru planirana su u iznosu od </w:t>
      </w:r>
      <w:r w:rsidR="000F165B">
        <w:rPr>
          <w:rFonts w:eastAsia="Times New Roman"/>
        </w:rPr>
        <w:t>2.000,00 eura</w:t>
      </w:r>
      <w:r w:rsidRPr="00BA0FB8">
        <w:rPr>
          <w:rFonts w:eastAsia="Times New Roman"/>
        </w:rPr>
        <w:t xml:space="preserve"> te planirani višak prihoda u iznosu od </w:t>
      </w:r>
      <w:r w:rsidR="000F165B">
        <w:rPr>
          <w:rFonts w:eastAsia="Times New Roman"/>
        </w:rPr>
        <w:t>8.000,00 eura</w:t>
      </w:r>
      <w:r w:rsidRPr="00BA0FB8">
        <w:rPr>
          <w:rFonts w:eastAsia="Times New Roman"/>
        </w:rPr>
        <w:t xml:space="preserve">  što ukupno čini</w:t>
      </w:r>
      <w:r w:rsidR="00A41899">
        <w:rPr>
          <w:rFonts w:eastAsia="Times New Roman"/>
        </w:rPr>
        <w:t xml:space="preserve"> </w:t>
      </w:r>
      <w:r w:rsidR="000F165B">
        <w:rPr>
          <w:rFonts w:eastAsia="Times New Roman"/>
        </w:rPr>
        <w:t>10.000,00 eura.</w:t>
      </w:r>
    </w:p>
    <w:p w14:paraId="18524210" w14:textId="09DAEFC6" w:rsidR="00DA5BD2" w:rsidRPr="00DA5BD2" w:rsidRDefault="00DA5BD2" w:rsidP="000A7CEB">
      <w:pPr>
        <w:spacing w:line="276" w:lineRule="auto"/>
        <w:rPr>
          <w:b/>
          <w:bCs/>
        </w:rPr>
      </w:pPr>
      <w:r w:rsidRPr="00B015A5">
        <w:t xml:space="preserve">Planirani iznos iz </w:t>
      </w:r>
      <w:r w:rsidR="00BA0FB8">
        <w:t>stavka 1</w:t>
      </w:r>
      <w:r w:rsidRPr="00B015A5">
        <w:t>.</w:t>
      </w:r>
      <w:r w:rsidR="00BA0FB8">
        <w:t xml:space="preserve"> ovog članka</w:t>
      </w:r>
      <w:r w:rsidRPr="00B015A5">
        <w:t xml:space="preserve"> utrošiti će se namjenski za izradu </w:t>
      </w:r>
      <w:r w:rsidR="000A7CEB">
        <w:t xml:space="preserve">izmjene i dopune Detaljnog plana uređenja </w:t>
      </w:r>
      <w:r w:rsidR="008F1D3F">
        <w:t>zone poslovne namjene K1</w:t>
      </w:r>
      <w:r w:rsidR="008F1D3F" w:rsidRPr="008F1D3F">
        <w:rPr>
          <w:vertAlign w:val="subscript"/>
        </w:rPr>
        <w:t>1</w:t>
      </w:r>
      <w:r w:rsidR="008F1D3F">
        <w:t xml:space="preserve"> i </w:t>
      </w:r>
      <w:r w:rsidR="000A7CEB">
        <w:t>zone Jelenski vrh“</w:t>
      </w:r>
    </w:p>
    <w:p w14:paraId="08ECDEB4" w14:textId="77777777" w:rsidR="00AE4A9B" w:rsidRDefault="00AE4A9B" w:rsidP="00FB5780">
      <w:pPr>
        <w:spacing w:line="276" w:lineRule="auto"/>
        <w:jc w:val="center"/>
        <w:rPr>
          <w:b/>
          <w:bCs/>
        </w:rPr>
      </w:pPr>
    </w:p>
    <w:p w14:paraId="16644052" w14:textId="183373C4" w:rsidR="00FB5780" w:rsidRDefault="00FB5780" w:rsidP="00FB5780">
      <w:pPr>
        <w:spacing w:line="276" w:lineRule="auto"/>
        <w:jc w:val="center"/>
        <w:rPr>
          <w:b/>
          <w:bCs/>
        </w:rPr>
      </w:pPr>
      <w:r w:rsidRPr="00DA5BD2">
        <w:rPr>
          <w:b/>
          <w:bCs/>
        </w:rPr>
        <w:t xml:space="preserve">Članak </w:t>
      </w:r>
      <w:r w:rsidR="000A7CEB">
        <w:rPr>
          <w:b/>
          <w:bCs/>
        </w:rPr>
        <w:t>3</w:t>
      </w:r>
      <w:r w:rsidRPr="00DA5BD2">
        <w:rPr>
          <w:b/>
          <w:bCs/>
        </w:rPr>
        <w:t>.</w:t>
      </w:r>
    </w:p>
    <w:p w14:paraId="4E1F7C7A" w14:textId="29265BB4" w:rsidR="00AE4A9B" w:rsidRPr="00AE4A9B" w:rsidRDefault="00AE4A9B" w:rsidP="00AE4A9B">
      <w:pPr>
        <w:spacing w:after="15" w:line="248" w:lineRule="auto"/>
        <w:ind w:left="0" w:right="11"/>
      </w:pPr>
      <w:r>
        <w:rPr>
          <w:rFonts w:ascii="Times New Roman" w:eastAsia="Times New Roman" w:hAnsi="Times New Roman" w:cs="Times New Roman"/>
        </w:rPr>
        <w:t>N</w:t>
      </w:r>
      <w:r w:rsidRPr="00AE4A9B">
        <w:rPr>
          <w:rFonts w:eastAsia="Times New Roman"/>
        </w:rPr>
        <w:t xml:space="preserve">ominalni iznos sredstava naknade u proračunskoj godini ovisi o broju i vrsti riješenih zahtjeva za ozakonjenje nezakonito izgrađenih zgrada na području Općine </w:t>
      </w:r>
      <w:r>
        <w:rPr>
          <w:rFonts w:eastAsia="Times New Roman"/>
        </w:rPr>
        <w:t>Jelenje</w:t>
      </w:r>
      <w:r w:rsidRPr="00AE4A9B">
        <w:rPr>
          <w:rFonts w:eastAsia="Times New Roman"/>
        </w:rPr>
        <w:t xml:space="preserve">. </w:t>
      </w:r>
    </w:p>
    <w:p w14:paraId="3DA81707" w14:textId="77777777" w:rsidR="00AE4A9B" w:rsidRDefault="00AE4A9B" w:rsidP="00AE4A9B">
      <w:pPr>
        <w:spacing w:line="276" w:lineRule="auto"/>
        <w:jc w:val="center"/>
        <w:rPr>
          <w:b/>
          <w:bCs/>
        </w:rPr>
      </w:pPr>
    </w:p>
    <w:p w14:paraId="65DB723C" w14:textId="2C662593" w:rsidR="00AE4A9B" w:rsidRDefault="00AE4A9B" w:rsidP="00AE4A9B">
      <w:pPr>
        <w:spacing w:line="276" w:lineRule="auto"/>
        <w:jc w:val="center"/>
        <w:rPr>
          <w:b/>
          <w:bCs/>
        </w:rPr>
      </w:pPr>
      <w:r w:rsidRPr="00DA5BD2">
        <w:rPr>
          <w:b/>
          <w:bCs/>
        </w:rPr>
        <w:t xml:space="preserve">Članak </w:t>
      </w:r>
      <w:r>
        <w:rPr>
          <w:b/>
          <w:bCs/>
        </w:rPr>
        <w:t>4</w:t>
      </w:r>
      <w:r w:rsidRPr="00DA5BD2">
        <w:rPr>
          <w:b/>
          <w:bCs/>
        </w:rPr>
        <w:t>.</w:t>
      </w:r>
    </w:p>
    <w:p w14:paraId="1F0443C9" w14:textId="5A20013F" w:rsidR="00FB5780" w:rsidRPr="00DA5BD2" w:rsidRDefault="00FB5780" w:rsidP="00FB5780">
      <w:pPr>
        <w:spacing w:line="276" w:lineRule="auto"/>
      </w:pPr>
      <w:r w:rsidRPr="00DA5BD2">
        <w:t>Ov</w:t>
      </w:r>
      <w:r w:rsidR="003837E0">
        <w:t xml:space="preserve">aj </w:t>
      </w:r>
      <w:r w:rsidRPr="00DA5BD2">
        <w:t>Program stupa na snagu osmog dana od dana objave u „Službenim novinama Općine Jelenje“</w:t>
      </w:r>
      <w:r w:rsidR="00BA0FB8">
        <w:t>, a primjenjivat će se od 1. siječnja 2024. godine</w:t>
      </w:r>
    </w:p>
    <w:p w14:paraId="2BA7CC68" w14:textId="77777777" w:rsidR="00BA0FB8" w:rsidRDefault="00BA0FB8" w:rsidP="00FB5780">
      <w:pPr>
        <w:spacing w:after="0" w:line="276" w:lineRule="auto"/>
      </w:pPr>
    </w:p>
    <w:p w14:paraId="01A94021" w14:textId="4884D9E4" w:rsidR="00FB5780" w:rsidRPr="00DA5BD2" w:rsidRDefault="00FB5780" w:rsidP="00FB5780">
      <w:pPr>
        <w:spacing w:after="0" w:line="276" w:lineRule="auto"/>
      </w:pPr>
      <w:r w:rsidRPr="00DA5BD2">
        <w:t>KLASA:</w:t>
      </w:r>
    </w:p>
    <w:p w14:paraId="550DD7C0" w14:textId="77777777" w:rsidR="00FB5780" w:rsidRPr="00DA5BD2" w:rsidRDefault="00FB5780" w:rsidP="00FB5780">
      <w:pPr>
        <w:spacing w:after="0" w:line="276" w:lineRule="auto"/>
      </w:pPr>
      <w:r w:rsidRPr="00DA5BD2">
        <w:t>URBROJ:</w:t>
      </w:r>
    </w:p>
    <w:p w14:paraId="0F1ACF93" w14:textId="77777777" w:rsidR="00FB5780" w:rsidRPr="00DA5BD2" w:rsidRDefault="00FB5780" w:rsidP="00FB5780">
      <w:pPr>
        <w:spacing w:line="276" w:lineRule="auto"/>
      </w:pPr>
      <w:r w:rsidRPr="00DA5BD2">
        <w:t xml:space="preserve">Dražice, </w:t>
      </w:r>
    </w:p>
    <w:p w14:paraId="1299EBC8" w14:textId="77777777" w:rsidR="00FB5780" w:rsidRPr="00DA5BD2" w:rsidRDefault="00FB5780" w:rsidP="00FB5780">
      <w:pPr>
        <w:spacing w:line="276" w:lineRule="auto"/>
        <w:contextualSpacing/>
        <w:jc w:val="right"/>
      </w:pPr>
      <w:r w:rsidRPr="00DA5BD2">
        <w:t>OPĆINSKO VIJEĆE OPĆINE JELENJE</w:t>
      </w:r>
    </w:p>
    <w:p w14:paraId="35F72608" w14:textId="77777777" w:rsidR="00FB5780" w:rsidRPr="00DA5BD2" w:rsidRDefault="00FB5780" w:rsidP="00FB5780">
      <w:pPr>
        <w:spacing w:line="276" w:lineRule="auto"/>
        <w:ind w:left="6480" w:firstLine="720"/>
        <w:contextualSpacing/>
        <w:jc w:val="center"/>
      </w:pPr>
      <w:r w:rsidRPr="00DA5BD2">
        <w:t xml:space="preserve">    PREDSJEDNICA</w:t>
      </w:r>
    </w:p>
    <w:p w14:paraId="22CC8F83" w14:textId="2279A557" w:rsidR="008A202C" w:rsidRPr="00DA5BD2" w:rsidRDefault="00FB5780" w:rsidP="000F165B">
      <w:pPr>
        <w:spacing w:line="276" w:lineRule="auto"/>
        <w:ind w:left="6480" w:firstLine="720"/>
        <w:jc w:val="center"/>
      </w:pPr>
      <w:r w:rsidRPr="00DA5BD2">
        <w:t xml:space="preserve">        Izabela Nemaz</w:t>
      </w:r>
    </w:p>
    <w:sectPr w:rsidR="008A202C" w:rsidRPr="00DA5BD2">
      <w:pgSz w:w="12240" w:h="15840"/>
      <w:pgMar w:top="1440" w:right="1378" w:bottom="1463" w:left="14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02C"/>
    <w:rsid w:val="000532BF"/>
    <w:rsid w:val="000A7CEB"/>
    <w:rsid w:val="000F165B"/>
    <w:rsid w:val="001B7A78"/>
    <w:rsid w:val="003837E0"/>
    <w:rsid w:val="00506ECB"/>
    <w:rsid w:val="00582280"/>
    <w:rsid w:val="00612424"/>
    <w:rsid w:val="006A43CC"/>
    <w:rsid w:val="006C5F46"/>
    <w:rsid w:val="008A202C"/>
    <w:rsid w:val="008F1D3F"/>
    <w:rsid w:val="00A41899"/>
    <w:rsid w:val="00AE4A9B"/>
    <w:rsid w:val="00B0538F"/>
    <w:rsid w:val="00BA0FB8"/>
    <w:rsid w:val="00C04A9F"/>
    <w:rsid w:val="00CE1A24"/>
    <w:rsid w:val="00D35D87"/>
    <w:rsid w:val="00DA5BD2"/>
    <w:rsid w:val="00E4658B"/>
    <w:rsid w:val="00F03D71"/>
    <w:rsid w:val="00FB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BC2C"/>
  <w15:docId w15:val="{5FFE3820-04A5-4A34-9221-4BD76A7F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9" w:line="267" w:lineRule="auto"/>
      <w:ind w:left="10" w:right="57" w:hanging="9"/>
      <w:jc w:val="both"/>
    </w:pPr>
    <w:rPr>
      <w:rFonts w:ascii="Arial" w:eastAsia="Arial" w:hAnsi="Arial" w:cs="Arial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0A7CE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A7CE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A7CEB"/>
    <w:rPr>
      <w:rFonts w:ascii="Arial" w:eastAsia="Arial" w:hAnsi="Arial" w:cs="Arial"/>
      <w:color w:val="000000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A7CE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A7CEB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E805C-C2A5-4F59-930B-2348299D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Perhat</dc:creator>
  <cp:keywords/>
  <cp:lastModifiedBy>Opcina Jelenje</cp:lastModifiedBy>
  <cp:revision>2</cp:revision>
  <dcterms:created xsi:type="dcterms:W3CDTF">2023-11-14T21:13:00Z</dcterms:created>
  <dcterms:modified xsi:type="dcterms:W3CDTF">2023-11-14T21:13:00Z</dcterms:modified>
</cp:coreProperties>
</file>