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8618" w14:textId="6DB6B7FF" w:rsidR="00E72D43" w:rsidRPr="00205E8E" w:rsidRDefault="002233C0" w:rsidP="00E72D43">
      <w:pPr>
        <w:spacing w:after="4" w:line="249" w:lineRule="auto"/>
        <w:ind w:hanging="10"/>
        <w:jc w:val="both"/>
        <w:rPr>
          <w:rFonts w:ascii="Times New Roman" w:hAnsi="Times New Roman" w:cs="Times New Roman"/>
          <w:sz w:val="24"/>
          <w:szCs w:val="24"/>
        </w:rPr>
      </w:pPr>
      <w:bookmarkStart w:id="0" w:name="_Hlk534286317"/>
      <w:r w:rsidRPr="00205E8E">
        <w:rPr>
          <w:rFonts w:ascii="Times New Roman" w:hAnsi="Times New Roman" w:cs="Times New Roman"/>
          <w:sz w:val="24"/>
          <w:szCs w:val="24"/>
        </w:rPr>
        <w:t xml:space="preserve">Temeljem članka 35. i 90.a Zakona o lokalnoj i područnoj (regionalnoj) samoupravi (»Narodne novine«, broj 33/01, 60/01, 129/05, 109/07, 125/08, 36/09, 36/09, 150/11, 144/12, 19/13, 137/15, 123/17, 98/19 i 144/20), članka 3. Zakona o plaćama u lokalnoj i područnoj (regionalnoj) samoupravi (»Narodne novine«, broj 28/10) </w:t>
      </w:r>
      <w:r w:rsidR="00B63A34" w:rsidRPr="00205E8E">
        <w:rPr>
          <w:rFonts w:ascii="Times New Roman" w:eastAsia="Arial" w:hAnsi="Times New Roman" w:cs="Times New Roman"/>
          <w:sz w:val="24"/>
          <w:szCs w:val="24"/>
        </w:rPr>
        <w:t>i</w:t>
      </w:r>
      <w:r w:rsidR="00702DFB" w:rsidRPr="00205E8E">
        <w:rPr>
          <w:rFonts w:ascii="Times New Roman" w:eastAsia="Arial" w:hAnsi="Times New Roman" w:cs="Times New Roman"/>
          <w:sz w:val="24"/>
          <w:szCs w:val="24"/>
        </w:rPr>
        <w:t xml:space="preserve"> </w:t>
      </w:r>
      <w:r w:rsidR="00702DFB" w:rsidRPr="00205E8E">
        <w:rPr>
          <w:rFonts w:ascii="Times New Roman" w:hAnsi="Times New Roman" w:cs="Times New Roman"/>
          <w:sz w:val="24"/>
          <w:szCs w:val="24"/>
        </w:rPr>
        <w:t xml:space="preserve">članka </w:t>
      </w:r>
      <w:r w:rsidR="00B63A34" w:rsidRPr="00205E8E">
        <w:rPr>
          <w:rFonts w:ascii="Times New Roman" w:hAnsi="Times New Roman" w:cs="Times New Roman"/>
          <w:sz w:val="24"/>
          <w:szCs w:val="24"/>
        </w:rPr>
        <w:t>18</w:t>
      </w:r>
      <w:r w:rsidR="00702DFB" w:rsidRPr="00205E8E">
        <w:rPr>
          <w:rFonts w:ascii="Times New Roman" w:hAnsi="Times New Roman" w:cs="Times New Roman"/>
          <w:sz w:val="24"/>
          <w:szCs w:val="24"/>
        </w:rPr>
        <w:t xml:space="preserve">. Statuta Općine Jelenje </w:t>
      </w:r>
      <w:r w:rsidR="00E73C61" w:rsidRPr="00205E8E">
        <w:rPr>
          <w:rFonts w:ascii="Times New Roman" w:hAnsi="Times New Roman" w:cs="Times New Roman"/>
          <w:sz w:val="24"/>
          <w:szCs w:val="24"/>
        </w:rPr>
        <w:t xml:space="preserve">Poslovnika o radu Općinskog vijeća Općine Jelenje </w:t>
      </w:r>
      <w:bookmarkStart w:id="1" w:name="_Hlk524354431"/>
      <w:r w:rsidR="00E73C61" w:rsidRPr="00205E8E">
        <w:rPr>
          <w:rFonts w:ascii="Times New Roman" w:hAnsi="Times New Roman" w:cs="Times New Roman"/>
          <w:sz w:val="24"/>
          <w:szCs w:val="24"/>
        </w:rPr>
        <w:t xml:space="preserve">(Službene novine Primorsko-goranske županije br. </w:t>
      </w:r>
      <w:r w:rsidR="00E73C61" w:rsidRPr="00205E8E">
        <w:rPr>
          <w:rFonts w:ascii="Times New Roman" w:eastAsia="Times New Roman" w:hAnsi="Times New Roman" w:cs="Times New Roman"/>
          <w:sz w:val="24"/>
          <w:szCs w:val="24"/>
        </w:rPr>
        <w:t>33/09, 13/13, 6/16, 17/17</w:t>
      </w:r>
      <w:r w:rsidR="00E73C61" w:rsidRPr="00205E8E">
        <w:rPr>
          <w:rFonts w:ascii="Times New Roman" w:hAnsi="Times New Roman" w:cs="Times New Roman"/>
          <w:sz w:val="24"/>
          <w:szCs w:val="24"/>
        </w:rPr>
        <w:t xml:space="preserve"> i Službene novine Općine Jelenje br. 5/18, 11/18</w:t>
      </w:r>
      <w:bookmarkEnd w:id="1"/>
      <w:r w:rsidR="00E73C61" w:rsidRPr="00205E8E">
        <w:rPr>
          <w:rFonts w:ascii="Times New Roman" w:hAnsi="Times New Roman" w:cs="Times New Roman"/>
          <w:sz w:val="24"/>
          <w:szCs w:val="24"/>
        </w:rPr>
        <w:t xml:space="preserve">, </w:t>
      </w:r>
      <w:bookmarkStart w:id="2" w:name="_Hlk96533368"/>
      <w:r w:rsidR="00E73C61" w:rsidRPr="00205E8E">
        <w:rPr>
          <w:rFonts w:ascii="Times New Roman" w:hAnsi="Times New Roman" w:cs="Times New Roman"/>
          <w:sz w:val="24"/>
          <w:szCs w:val="24"/>
        </w:rPr>
        <w:t>6/20, 5/39, 5/43</w:t>
      </w:r>
      <w:bookmarkEnd w:id="2"/>
      <w:r w:rsidR="00E73C61" w:rsidRPr="00205E8E">
        <w:rPr>
          <w:rFonts w:ascii="Times New Roman" w:hAnsi="Times New Roman" w:cs="Times New Roman"/>
          <w:sz w:val="24"/>
          <w:szCs w:val="24"/>
        </w:rPr>
        <w:t xml:space="preserve">) </w:t>
      </w:r>
      <w:r w:rsidR="00E72D43" w:rsidRPr="00205E8E">
        <w:rPr>
          <w:rFonts w:ascii="Times New Roman" w:eastAsia="Arial" w:hAnsi="Times New Roman" w:cs="Times New Roman"/>
          <w:sz w:val="24"/>
          <w:szCs w:val="24"/>
        </w:rPr>
        <w:t>Općinsko vijeće Općine Jelenje na 1</w:t>
      </w:r>
      <w:r w:rsidR="00E73C61" w:rsidRPr="00205E8E">
        <w:rPr>
          <w:rFonts w:ascii="Times New Roman" w:eastAsia="Arial" w:hAnsi="Times New Roman" w:cs="Times New Roman"/>
          <w:sz w:val="24"/>
          <w:szCs w:val="24"/>
        </w:rPr>
        <w:t>1</w:t>
      </w:r>
      <w:r w:rsidR="00E72D43" w:rsidRPr="00205E8E">
        <w:rPr>
          <w:rFonts w:ascii="Times New Roman" w:eastAsia="Arial" w:hAnsi="Times New Roman" w:cs="Times New Roman"/>
          <w:sz w:val="24"/>
          <w:szCs w:val="24"/>
        </w:rPr>
        <w:t xml:space="preserve">. sjednici održanoj dana </w:t>
      </w:r>
      <w:r w:rsidR="00E73C61" w:rsidRPr="00205E8E">
        <w:rPr>
          <w:rFonts w:ascii="Times New Roman" w:eastAsia="Arial" w:hAnsi="Times New Roman" w:cs="Times New Roman"/>
          <w:sz w:val="24"/>
          <w:szCs w:val="24"/>
        </w:rPr>
        <w:t>15</w:t>
      </w:r>
      <w:r w:rsidR="00E72D43" w:rsidRPr="00205E8E">
        <w:rPr>
          <w:rFonts w:ascii="Times New Roman" w:eastAsia="Arial" w:hAnsi="Times New Roman" w:cs="Times New Roman"/>
          <w:sz w:val="24"/>
          <w:szCs w:val="24"/>
        </w:rPr>
        <w:t>.</w:t>
      </w:r>
      <w:r w:rsidR="00E73C61" w:rsidRPr="00205E8E">
        <w:rPr>
          <w:rFonts w:ascii="Times New Roman" w:eastAsia="Arial" w:hAnsi="Times New Roman" w:cs="Times New Roman"/>
          <w:sz w:val="24"/>
          <w:szCs w:val="24"/>
        </w:rPr>
        <w:t>12.</w:t>
      </w:r>
      <w:r w:rsidR="00E72D43" w:rsidRPr="00205E8E">
        <w:rPr>
          <w:rFonts w:ascii="Times New Roman" w:eastAsia="Arial" w:hAnsi="Times New Roman" w:cs="Times New Roman"/>
          <w:sz w:val="24"/>
          <w:szCs w:val="24"/>
        </w:rPr>
        <w:t>20</w:t>
      </w:r>
      <w:r w:rsidR="00E73C61" w:rsidRPr="00205E8E">
        <w:rPr>
          <w:rFonts w:ascii="Times New Roman" w:eastAsia="Arial" w:hAnsi="Times New Roman" w:cs="Times New Roman"/>
          <w:sz w:val="24"/>
          <w:szCs w:val="24"/>
        </w:rPr>
        <w:t>22</w:t>
      </w:r>
      <w:r w:rsidR="00E72D43" w:rsidRPr="00205E8E">
        <w:rPr>
          <w:rFonts w:ascii="Times New Roman" w:eastAsia="Arial" w:hAnsi="Times New Roman" w:cs="Times New Roman"/>
          <w:sz w:val="24"/>
          <w:szCs w:val="24"/>
        </w:rPr>
        <w:t>. donosi</w:t>
      </w:r>
      <w:bookmarkEnd w:id="0"/>
      <w:r w:rsidR="00E72D43" w:rsidRPr="00205E8E">
        <w:rPr>
          <w:rFonts w:ascii="Times New Roman" w:eastAsia="Arial" w:hAnsi="Times New Roman" w:cs="Times New Roman"/>
          <w:sz w:val="24"/>
          <w:szCs w:val="24"/>
        </w:rPr>
        <w:t xml:space="preserve">   </w:t>
      </w:r>
    </w:p>
    <w:p w14:paraId="14380FC7" w14:textId="77777777" w:rsidR="00E72D43" w:rsidRPr="00E72D43" w:rsidRDefault="00E72D43" w:rsidP="00E72D43">
      <w:pPr>
        <w:spacing w:after="0"/>
        <w:rPr>
          <w:rFonts w:ascii="Times New Roman" w:hAnsi="Times New Roman" w:cs="Times New Roman"/>
          <w:sz w:val="24"/>
          <w:szCs w:val="24"/>
        </w:rPr>
      </w:pPr>
      <w:r w:rsidRPr="00E72D43">
        <w:rPr>
          <w:rFonts w:ascii="Times New Roman" w:eastAsia="Arial" w:hAnsi="Times New Roman" w:cs="Times New Roman"/>
          <w:sz w:val="24"/>
          <w:szCs w:val="24"/>
        </w:rPr>
        <w:t xml:space="preserve"> </w:t>
      </w:r>
    </w:p>
    <w:p w14:paraId="0827011E" w14:textId="77777777" w:rsidR="00166067" w:rsidRDefault="00166067" w:rsidP="004F26C0">
      <w:pPr>
        <w:spacing w:after="17"/>
        <w:ind w:left="306"/>
        <w:jc w:val="center"/>
        <w:rPr>
          <w:rFonts w:ascii="Times New Roman" w:eastAsia="Times New Roman" w:hAnsi="Times New Roman" w:cs="Times New Roman"/>
          <w:b/>
          <w:bCs/>
          <w:sz w:val="26"/>
          <w:szCs w:val="26"/>
        </w:rPr>
      </w:pPr>
      <w:bookmarkStart w:id="3" w:name="_Hlk534286411"/>
    </w:p>
    <w:p w14:paraId="45C1FC97" w14:textId="5E3AD0EF" w:rsidR="004F26C0" w:rsidRPr="00E73C61" w:rsidRDefault="004F26C0" w:rsidP="004F26C0">
      <w:pPr>
        <w:spacing w:after="17"/>
        <w:ind w:left="306"/>
        <w:jc w:val="center"/>
        <w:rPr>
          <w:rFonts w:ascii="Times New Roman" w:eastAsia="Times New Roman" w:hAnsi="Times New Roman" w:cs="Times New Roman"/>
          <w:sz w:val="26"/>
          <w:szCs w:val="26"/>
        </w:rPr>
      </w:pPr>
      <w:r w:rsidRPr="00E73C61">
        <w:rPr>
          <w:rFonts w:ascii="Times New Roman" w:eastAsia="Times New Roman" w:hAnsi="Times New Roman" w:cs="Times New Roman"/>
          <w:b/>
          <w:bCs/>
          <w:sz w:val="26"/>
          <w:szCs w:val="26"/>
        </w:rPr>
        <w:t>ODLUKU</w:t>
      </w:r>
      <w:r w:rsidRPr="00E73C61">
        <w:rPr>
          <w:rFonts w:ascii="Times New Roman" w:eastAsia="Times New Roman" w:hAnsi="Times New Roman" w:cs="Times New Roman"/>
          <w:b/>
          <w:bCs/>
          <w:sz w:val="26"/>
          <w:szCs w:val="26"/>
        </w:rPr>
        <w:br/>
        <w:t xml:space="preserve">o </w:t>
      </w:r>
      <w:r w:rsidR="002233C0">
        <w:rPr>
          <w:rFonts w:ascii="Times New Roman" w:eastAsia="Times New Roman" w:hAnsi="Times New Roman" w:cs="Times New Roman"/>
          <w:b/>
          <w:bCs/>
          <w:sz w:val="26"/>
          <w:szCs w:val="26"/>
        </w:rPr>
        <w:t>plaći i ostalim materijalnim pravima načelnika Općine Jelenje</w:t>
      </w:r>
    </w:p>
    <w:p w14:paraId="4CAADEFB" w14:textId="77777777" w:rsidR="002233C0" w:rsidRDefault="002233C0" w:rsidP="002233C0">
      <w:pPr>
        <w:pStyle w:val="Odlomakpopisa"/>
        <w:ind w:left="1080"/>
      </w:pPr>
    </w:p>
    <w:p w14:paraId="75B36E7C" w14:textId="77777777" w:rsidR="002233C0" w:rsidRDefault="002233C0" w:rsidP="002233C0">
      <w:pPr>
        <w:pStyle w:val="Odlomakpopisa"/>
        <w:ind w:left="1080"/>
      </w:pPr>
    </w:p>
    <w:p w14:paraId="195BD8E3" w14:textId="7FA2810E" w:rsidR="00166067" w:rsidRPr="005A0906" w:rsidRDefault="00166067" w:rsidP="002233C0">
      <w:pPr>
        <w:pStyle w:val="Odlomakpopisa"/>
        <w:numPr>
          <w:ilvl w:val="0"/>
          <w:numId w:val="3"/>
        </w:numPr>
        <w:ind w:left="0" w:firstLine="0"/>
        <w:jc w:val="both"/>
        <w:rPr>
          <w:rFonts w:ascii="Times New Roman" w:hAnsi="Times New Roman" w:cs="Times New Roman"/>
          <w:b/>
          <w:bCs/>
          <w:sz w:val="24"/>
          <w:szCs w:val="24"/>
        </w:rPr>
      </w:pPr>
      <w:r w:rsidRPr="005A0906">
        <w:rPr>
          <w:rFonts w:ascii="Times New Roman" w:hAnsi="Times New Roman" w:cs="Times New Roman"/>
          <w:b/>
          <w:bCs/>
          <w:sz w:val="24"/>
          <w:szCs w:val="24"/>
        </w:rPr>
        <w:t xml:space="preserve">OPĆE ODREDBE </w:t>
      </w:r>
    </w:p>
    <w:p w14:paraId="183DF996" w14:textId="77777777" w:rsidR="002233C0" w:rsidRPr="002233C0" w:rsidRDefault="002233C0" w:rsidP="002233C0">
      <w:pPr>
        <w:pStyle w:val="Odlomakpopisa"/>
        <w:ind w:left="0"/>
        <w:jc w:val="both"/>
        <w:rPr>
          <w:rFonts w:ascii="Times New Roman" w:hAnsi="Times New Roman" w:cs="Times New Roman"/>
          <w:sz w:val="24"/>
          <w:szCs w:val="24"/>
        </w:rPr>
      </w:pPr>
    </w:p>
    <w:p w14:paraId="739C3BA0" w14:textId="64B1993B"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1.</w:t>
      </w:r>
    </w:p>
    <w:p w14:paraId="4BA86E0C" w14:textId="4F2B0B54" w:rsidR="00166067"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Ovom Odlukom utvrđuju se kriteriji i mjerila za određivanje visine plaće za rad općinskog načelnika Općine </w:t>
      </w:r>
      <w:r w:rsidR="002233C0">
        <w:rPr>
          <w:rFonts w:ascii="Times New Roman" w:hAnsi="Times New Roman" w:cs="Times New Roman"/>
          <w:sz w:val="24"/>
          <w:szCs w:val="24"/>
        </w:rPr>
        <w:t>Jelenje</w:t>
      </w:r>
      <w:r w:rsidRPr="002233C0">
        <w:rPr>
          <w:rFonts w:ascii="Times New Roman" w:hAnsi="Times New Roman" w:cs="Times New Roman"/>
          <w:sz w:val="24"/>
          <w:szCs w:val="24"/>
        </w:rPr>
        <w:t xml:space="preserve"> (u daljnjem tekstu: općinski načelnik) koji svoju dužnost obavlja profesionalno te ostalim materijalnim pravima. </w:t>
      </w:r>
    </w:p>
    <w:p w14:paraId="415E6F81" w14:textId="5EE88778" w:rsidR="002233C0" w:rsidRDefault="002233C0" w:rsidP="002233C0">
      <w:pPr>
        <w:pStyle w:val="Odlomakpopisa"/>
        <w:ind w:left="0"/>
        <w:jc w:val="both"/>
        <w:rPr>
          <w:rFonts w:ascii="Times New Roman" w:hAnsi="Times New Roman" w:cs="Times New Roman"/>
          <w:sz w:val="24"/>
          <w:szCs w:val="24"/>
        </w:rPr>
      </w:pPr>
    </w:p>
    <w:p w14:paraId="19A1FE1B" w14:textId="77777777" w:rsidR="002233C0" w:rsidRPr="002233C0" w:rsidRDefault="002233C0" w:rsidP="002233C0">
      <w:pPr>
        <w:pStyle w:val="Odlomakpopisa"/>
        <w:ind w:left="0"/>
        <w:jc w:val="both"/>
        <w:rPr>
          <w:rFonts w:ascii="Times New Roman" w:hAnsi="Times New Roman" w:cs="Times New Roman"/>
          <w:sz w:val="24"/>
          <w:szCs w:val="24"/>
        </w:rPr>
      </w:pPr>
    </w:p>
    <w:p w14:paraId="1792A531" w14:textId="77777777" w:rsidR="00166067" w:rsidRPr="005A0906" w:rsidRDefault="00166067" w:rsidP="002233C0">
      <w:pPr>
        <w:pStyle w:val="Odlomakpopisa"/>
        <w:numPr>
          <w:ilvl w:val="0"/>
          <w:numId w:val="3"/>
        </w:numPr>
        <w:ind w:left="0" w:firstLine="0"/>
        <w:jc w:val="both"/>
        <w:rPr>
          <w:rFonts w:ascii="Times New Roman" w:hAnsi="Times New Roman" w:cs="Times New Roman"/>
          <w:b/>
          <w:bCs/>
          <w:sz w:val="24"/>
          <w:szCs w:val="24"/>
        </w:rPr>
      </w:pPr>
      <w:r w:rsidRPr="005A0906">
        <w:rPr>
          <w:rFonts w:ascii="Times New Roman" w:hAnsi="Times New Roman" w:cs="Times New Roman"/>
          <w:b/>
          <w:bCs/>
          <w:sz w:val="24"/>
          <w:szCs w:val="24"/>
        </w:rPr>
        <w:t xml:space="preserve">PRAVA OPĆINSKOG NAČELNIKA ZA VRIJEME OBNAŠANJA DUŽNOSTI </w:t>
      </w:r>
    </w:p>
    <w:p w14:paraId="2B5C83BB" w14:textId="77777777" w:rsidR="002233C0" w:rsidRDefault="002233C0" w:rsidP="002233C0">
      <w:pPr>
        <w:pStyle w:val="Odlomakpopisa"/>
        <w:ind w:left="0"/>
        <w:jc w:val="both"/>
        <w:rPr>
          <w:rFonts w:ascii="Times New Roman" w:hAnsi="Times New Roman" w:cs="Times New Roman"/>
          <w:sz w:val="24"/>
          <w:szCs w:val="24"/>
        </w:rPr>
      </w:pPr>
    </w:p>
    <w:p w14:paraId="6FD812AD" w14:textId="17366624"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2.</w:t>
      </w:r>
    </w:p>
    <w:p w14:paraId="4F517ACC" w14:textId="77777777"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Za vrijeme obnašanja dužnosti općinski načelnik ima: </w:t>
      </w:r>
    </w:p>
    <w:p w14:paraId="03E0B902" w14:textId="77777777" w:rsidR="00166067" w:rsidRPr="002233C0" w:rsidRDefault="00166067" w:rsidP="002233C0">
      <w:pPr>
        <w:pStyle w:val="Odlomakpopisa"/>
        <w:ind w:left="567"/>
        <w:jc w:val="both"/>
        <w:rPr>
          <w:rFonts w:ascii="Times New Roman" w:hAnsi="Times New Roman" w:cs="Times New Roman"/>
          <w:sz w:val="24"/>
          <w:szCs w:val="24"/>
        </w:rPr>
      </w:pPr>
      <w:r w:rsidRPr="002233C0">
        <w:rPr>
          <w:rFonts w:ascii="Times New Roman" w:hAnsi="Times New Roman" w:cs="Times New Roman"/>
          <w:sz w:val="24"/>
          <w:szCs w:val="24"/>
        </w:rPr>
        <w:t xml:space="preserve">1. pravo na plaću, </w:t>
      </w:r>
    </w:p>
    <w:p w14:paraId="5F262D7C" w14:textId="77777777" w:rsidR="00166067" w:rsidRPr="002233C0" w:rsidRDefault="00166067" w:rsidP="002233C0">
      <w:pPr>
        <w:pStyle w:val="Odlomakpopisa"/>
        <w:ind w:left="567"/>
        <w:jc w:val="both"/>
        <w:rPr>
          <w:rFonts w:ascii="Times New Roman" w:hAnsi="Times New Roman" w:cs="Times New Roman"/>
          <w:sz w:val="24"/>
          <w:szCs w:val="24"/>
        </w:rPr>
      </w:pPr>
      <w:r w:rsidRPr="002233C0">
        <w:rPr>
          <w:rFonts w:ascii="Times New Roman" w:hAnsi="Times New Roman" w:cs="Times New Roman"/>
          <w:sz w:val="24"/>
          <w:szCs w:val="24"/>
        </w:rPr>
        <w:t xml:space="preserve">2. pravo na naknadu određenih materijalnih troškova, </w:t>
      </w:r>
    </w:p>
    <w:p w14:paraId="56ABCAE2" w14:textId="77777777" w:rsidR="00166067" w:rsidRPr="002233C0" w:rsidRDefault="00166067" w:rsidP="002233C0">
      <w:pPr>
        <w:pStyle w:val="Odlomakpopisa"/>
        <w:ind w:left="567"/>
        <w:jc w:val="both"/>
        <w:rPr>
          <w:rFonts w:ascii="Times New Roman" w:hAnsi="Times New Roman" w:cs="Times New Roman"/>
          <w:sz w:val="24"/>
          <w:szCs w:val="24"/>
        </w:rPr>
      </w:pPr>
      <w:r w:rsidRPr="002233C0">
        <w:rPr>
          <w:rFonts w:ascii="Times New Roman" w:hAnsi="Times New Roman" w:cs="Times New Roman"/>
          <w:sz w:val="24"/>
          <w:szCs w:val="24"/>
        </w:rPr>
        <w:t xml:space="preserve">3. druga prava u svezi s obnašanjem dužnosti. </w:t>
      </w:r>
    </w:p>
    <w:p w14:paraId="17931BF7" w14:textId="77777777" w:rsidR="00166067" w:rsidRPr="002233C0" w:rsidRDefault="00166067" w:rsidP="002233C0">
      <w:pPr>
        <w:pStyle w:val="Odlomakpopisa"/>
        <w:ind w:left="0"/>
        <w:jc w:val="both"/>
        <w:rPr>
          <w:rFonts w:ascii="Times New Roman" w:hAnsi="Times New Roman" w:cs="Times New Roman"/>
          <w:sz w:val="24"/>
          <w:szCs w:val="24"/>
        </w:rPr>
      </w:pPr>
    </w:p>
    <w:p w14:paraId="01A4A0BC" w14:textId="32BF3DE7"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3.</w:t>
      </w:r>
    </w:p>
    <w:p w14:paraId="23B70325" w14:textId="77777777"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Plaću općinskog načelnika čini umnožak koeficijenta i osnovice za obračun plaće, uvećan za 0,5% za svaku navršenu godinu radnog staža, a najviše za 20%. </w:t>
      </w:r>
    </w:p>
    <w:p w14:paraId="13C67DDA" w14:textId="77777777" w:rsidR="00166067" w:rsidRPr="002233C0" w:rsidRDefault="00166067" w:rsidP="002233C0">
      <w:pPr>
        <w:pStyle w:val="Odlomakpopisa"/>
        <w:ind w:left="0"/>
        <w:jc w:val="both"/>
        <w:rPr>
          <w:rFonts w:ascii="Times New Roman" w:hAnsi="Times New Roman" w:cs="Times New Roman"/>
          <w:sz w:val="24"/>
          <w:szCs w:val="24"/>
        </w:rPr>
      </w:pPr>
    </w:p>
    <w:p w14:paraId="3F007AC9" w14:textId="6DB6A46D"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4.</w:t>
      </w:r>
    </w:p>
    <w:p w14:paraId="107335EB" w14:textId="77777777"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Osnovica za obračun plaće općinskog načelnika utvrđuje se u visini osnovice za obračun plaće državnih dužnosnika, prema propisima kojima se uređuju obveze i prava državnih dužnosnika. </w:t>
      </w:r>
    </w:p>
    <w:p w14:paraId="2EE83FB4" w14:textId="01FFB9F9"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Koeficijent za izračun plaće je: općinski načelnik .................................... 2,82</w:t>
      </w:r>
      <w:r w:rsidR="005A0906">
        <w:rPr>
          <w:rFonts w:ascii="Times New Roman" w:hAnsi="Times New Roman" w:cs="Times New Roman"/>
          <w:sz w:val="24"/>
          <w:szCs w:val="24"/>
        </w:rPr>
        <w:t xml:space="preserve"> .</w:t>
      </w:r>
      <w:r w:rsidRPr="002233C0">
        <w:rPr>
          <w:rFonts w:ascii="Times New Roman" w:hAnsi="Times New Roman" w:cs="Times New Roman"/>
          <w:sz w:val="24"/>
          <w:szCs w:val="24"/>
        </w:rPr>
        <w:t xml:space="preserve"> </w:t>
      </w:r>
    </w:p>
    <w:p w14:paraId="252043EA" w14:textId="77777777" w:rsidR="002233C0" w:rsidRDefault="002233C0" w:rsidP="002233C0">
      <w:pPr>
        <w:pStyle w:val="Odlomakpopisa"/>
        <w:ind w:left="0"/>
        <w:jc w:val="both"/>
        <w:rPr>
          <w:rFonts w:ascii="Times New Roman" w:hAnsi="Times New Roman" w:cs="Times New Roman"/>
          <w:sz w:val="24"/>
          <w:szCs w:val="24"/>
        </w:rPr>
      </w:pPr>
    </w:p>
    <w:p w14:paraId="1EE0B33C" w14:textId="61DA2932"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5.</w:t>
      </w:r>
    </w:p>
    <w:p w14:paraId="2D48CC48" w14:textId="05D81A10"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Prilikom isplate plaće općinskog načelnika, Općina </w:t>
      </w:r>
      <w:r w:rsidR="002233C0">
        <w:rPr>
          <w:rFonts w:ascii="Times New Roman" w:hAnsi="Times New Roman" w:cs="Times New Roman"/>
          <w:sz w:val="24"/>
          <w:szCs w:val="24"/>
        </w:rPr>
        <w:t>Jelenje</w:t>
      </w:r>
      <w:r w:rsidRPr="002233C0">
        <w:rPr>
          <w:rFonts w:ascii="Times New Roman" w:hAnsi="Times New Roman" w:cs="Times New Roman"/>
          <w:sz w:val="24"/>
          <w:szCs w:val="24"/>
        </w:rPr>
        <w:t xml:space="preserve"> dužna je obračunati i uplatiti poreze i doprinose sukladno važećim zakonskim propisima. </w:t>
      </w:r>
    </w:p>
    <w:p w14:paraId="23AC4B6E" w14:textId="77777777" w:rsidR="005A0906" w:rsidRDefault="005A0906" w:rsidP="002233C0">
      <w:pPr>
        <w:pStyle w:val="Odlomakpopisa"/>
        <w:ind w:left="0"/>
        <w:jc w:val="center"/>
        <w:rPr>
          <w:rFonts w:ascii="Times New Roman" w:hAnsi="Times New Roman" w:cs="Times New Roman"/>
          <w:sz w:val="24"/>
          <w:szCs w:val="24"/>
        </w:rPr>
      </w:pPr>
    </w:p>
    <w:p w14:paraId="5CD1A492" w14:textId="23D6788E"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6.</w:t>
      </w:r>
    </w:p>
    <w:p w14:paraId="71A35AA4" w14:textId="77777777"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Plaća općinskom načelniku isplaćuje se do 5-tog u mjesecu za prethodni mjesec u korist tekućeg računa općinskog načelnika. </w:t>
      </w:r>
    </w:p>
    <w:p w14:paraId="22D92B1C" w14:textId="107732B5"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Plaća općinskog načelnika isplaćuje se na teret Proračuna Općine </w:t>
      </w:r>
      <w:r w:rsidR="002233C0">
        <w:rPr>
          <w:rFonts w:ascii="Times New Roman" w:hAnsi="Times New Roman" w:cs="Times New Roman"/>
          <w:sz w:val="24"/>
          <w:szCs w:val="24"/>
        </w:rPr>
        <w:t>Jelenje</w:t>
      </w:r>
      <w:r w:rsidRPr="002233C0">
        <w:rPr>
          <w:rFonts w:ascii="Times New Roman" w:hAnsi="Times New Roman" w:cs="Times New Roman"/>
          <w:sz w:val="24"/>
          <w:szCs w:val="24"/>
        </w:rPr>
        <w:t xml:space="preserve">, sukladno odredbama posebnog zakona. </w:t>
      </w:r>
    </w:p>
    <w:p w14:paraId="1D0955FD" w14:textId="77777777" w:rsidR="002233C0" w:rsidRDefault="002233C0" w:rsidP="002233C0">
      <w:pPr>
        <w:pStyle w:val="Odlomakpopisa"/>
        <w:ind w:left="0"/>
        <w:jc w:val="both"/>
        <w:rPr>
          <w:rFonts w:ascii="Times New Roman" w:hAnsi="Times New Roman" w:cs="Times New Roman"/>
          <w:sz w:val="24"/>
          <w:szCs w:val="24"/>
        </w:rPr>
      </w:pPr>
    </w:p>
    <w:p w14:paraId="00578972" w14:textId="0A34867B"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7.</w:t>
      </w:r>
    </w:p>
    <w:p w14:paraId="39409DB3" w14:textId="77777777"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Općinski načelnik ne ostvaruje prava proizašla iz prekovremenoga rada i rada u dane blagdana, neradne dane propisane zakonom i za rad nedjeljom. </w:t>
      </w:r>
    </w:p>
    <w:p w14:paraId="5AEC8BCB" w14:textId="77777777" w:rsidR="002233C0" w:rsidRDefault="002233C0" w:rsidP="002233C0">
      <w:pPr>
        <w:pStyle w:val="Odlomakpopisa"/>
        <w:ind w:left="0"/>
        <w:jc w:val="both"/>
        <w:rPr>
          <w:rFonts w:ascii="Times New Roman" w:hAnsi="Times New Roman" w:cs="Times New Roman"/>
          <w:sz w:val="24"/>
          <w:szCs w:val="24"/>
        </w:rPr>
      </w:pPr>
    </w:p>
    <w:p w14:paraId="7EEEBA36" w14:textId="3FBBE16F"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8.</w:t>
      </w:r>
    </w:p>
    <w:p w14:paraId="7233E48D" w14:textId="77777777" w:rsid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Općinski načelnik ima pravo na naknadu troškova za službena putovanja u zemlji i inozemstvu i na upotrebu službenog vozila. </w:t>
      </w:r>
    </w:p>
    <w:p w14:paraId="1A5C0C4D" w14:textId="77777777" w:rsid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Za službena putovanja u zemlji i inozemstvu općinskom načelniku pripada dnevnica do visine neoporezivog iznosa sukladno odredbama Pravilnika o porezu na dohodak. </w:t>
      </w:r>
    </w:p>
    <w:p w14:paraId="274C8041" w14:textId="77777777" w:rsid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Ukoliko koristi osobni automobil u službene svrhe, općinski načelnik ima pravo na naknadu troškova prijevoza. </w:t>
      </w:r>
    </w:p>
    <w:p w14:paraId="276A9E35" w14:textId="58509AB9"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Općinski načelnik ima pravo na naknadu troškova prijevoza na posao i s posla u visini karte mjesnog prijevoza. </w:t>
      </w:r>
    </w:p>
    <w:p w14:paraId="40442302" w14:textId="486D27DB"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9.</w:t>
      </w:r>
    </w:p>
    <w:p w14:paraId="10FFCFB5" w14:textId="77777777"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Općinski načelnik ima pravo na novčanu paušalnu naknadu za podmirivanje troškova prehrane do visine neoporezivog iznosa sukladno odredbama Pravilnika o porezu na dohodak. </w:t>
      </w:r>
    </w:p>
    <w:p w14:paraId="517F371A" w14:textId="77777777" w:rsidR="002233C0" w:rsidRDefault="002233C0" w:rsidP="002233C0">
      <w:pPr>
        <w:pStyle w:val="Odlomakpopisa"/>
        <w:ind w:left="0"/>
        <w:jc w:val="both"/>
        <w:rPr>
          <w:rFonts w:ascii="Times New Roman" w:hAnsi="Times New Roman" w:cs="Times New Roman"/>
          <w:sz w:val="24"/>
          <w:szCs w:val="24"/>
        </w:rPr>
      </w:pPr>
    </w:p>
    <w:p w14:paraId="089A0AF4" w14:textId="1871BC89"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10.</w:t>
      </w:r>
    </w:p>
    <w:p w14:paraId="18A2E1EC" w14:textId="77777777" w:rsidR="00166067" w:rsidRPr="002233C0" w:rsidRDefault="00166067" w:rsidP="002233C0">
      <w:pPr>
        <w:pStyle w:val="Odlomakpopisa"/>
        <w:ind w:left="0"/>
        <w:jc w:val="both"/>
        <w:rPr>
          <w:rFonts w:ascii="Times New Roman" w:hAnsi="Times New Roman" w:cs="Times New Roman"/>
          <w:sz w:val="24"/>
          <w:szCs w:val="24"/>
        </w:rPr>
      </w:pPr>
      <w:r w:rsidRPr="005A0906">
        <w:rPr>
          <w:rFonts w:ascii="Times New Roman" w:hAnsi="Times New Roman" w:cs="Times New Roman"/>
          <w:sz w:val="24"/>
          <w:szCs w:val="24"/>
        </w:rPr>
        <w:t>Općinski načelnik za vrijeme trajanja mandata ima pravo na plaćanje premije osiguranja za slučaj ozljede na radu, putnog osiguranja za službeno putovanje te osiguranja od menadžerske odgovornosti.</w:t>
      </w:r>
      <w:r w:rsidRPr="002233C0">
        <w:rPr>
          <w:rFonts w:ascii="Times New Roman" w:hAnsi="Times New Roman" w:cs="Times New Roman"/>
          <w:sz w:val="24"/>
          <w:szCs w:val="24"/>
        </w:rPr>
        <w:t xml:space="preserve"> </w:t>
      </w:r>
    </w:p>
    <w:p w14:paraId="3BC1E5D0" w14:textId="030B4D1D"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11.</w:t>
      </w:r>
    </w:p>
    <w:p w14:paraId="189A368E" w14:textId="2C35DCF9"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Općinski načelnik ima pravo na korištenje poslovnih kartica, službenog mobilnog uređaja i prijenosnog računala u vlasništvu Općine </w:t>
      </w:r>
      <w:r w:rsidR="002233C0">
        <w:rPr>
          <w:rFonts w:ascii="Times New Roman" w:hAnsi="Times New Roman" w:cs="Times New Roman"/>
          <w:sz w:val="24"/>
          <w:szCs w:val="24"/>
        </w:rPr>
        <w:t>Jelenje</w:t>
      </w:r>
      <w:r w:rsidRPr="002233C0">
        <w:rPr>
          <w:rFonts w:ascii="Times New Roman" w:hAnsi="Times New Roman" w:cs="Times New Roman"/>
          <w:sz w:val="24"/>
          <w:szCs w:val="24"/>
        </w:rPr>
        <w:t xml:space="preserve">. </w:t>
      </w:r>
    </w:p>
    <w:p w14:paraId="09F30DED" w14:textId="77777777" w:rsidR="002233C0" w:rsidRDefault="002233C0" w:rsidP="002233C0">
      <w:pPr>
        <w:pStyle w:val="Odlomakpopisa"/>
        <w:ind w:left="0"/>
        <w:jc w:val="both"/>
        <w:rPr>
          <w:rFonts w:ascii="Times New Roman" w:hAnsi="Times New Roman" w:cs="Times New Roman"/>
          <w:sz w:val="24"/>
          <w:szCs w:val="24"/>
        </w:rPr>
      </w:pPr>
    </w:p>
    <w:p w14:paraId="6F2B9ED4" w14:textId="4C69F512"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12.</w:t>
      </w:r>
    </w:p>
    <w:p w14:paraId="77792286" w14:textId="77777777"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Općinski načelnik za vrijeme trajanja mandata ima pravo na potporu za novorođenče, potporu za slučaj smrti člana uže obitelji, potporu zbog invalidnosti radnika, potporu za slučaj smrti radnika do visine neoporezivog iznosa sukladno odredbama Pravilnika o porezu na dohodak. </w:t>
      </w:r>
    </w:p>
    <w:p w14:paraId="40CCC8BB" w14:textId="77777777" w:rsidR="002233C0" w:rsidRDefault="002233C0" w:rsidP="002233C0">
      <w:pPr>
        <w:pStyle w:val="Odlomakpopisa"/>
        <w:ind w:left="0"/>
        <w:jc w:val="both"/>
        <w:rPr>
          <w:rFonts w:ascii="Times New Roman" w:hAnsi="Times New Roman" w:cs="Times New Roman"/>
          <w:sz w:val="24"/>
          <w:szCs w:val="24"/>
        </w:rPr>
      </w:pPr>
    </w:p>
    <w:p w14:paraId="7D2E6417" w14:textId="0B3D92A4"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13.</w:t>
      </w:r>
    </w:p>
    <w:p w14:paraId="77C2B878" w14:textId="77777777"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Ako je općinski načelnik odsutan zbog bolovanja do 42 dana ima pravo na naknadu plaće u visini 85% od njegove osnovne plaće ostvarene u mjesecu neposredno prije nego je započeo s bolovanjem. </w:t>
      </w:r>
    </w:p>
    <w:p w14:paraId="042BC603" w14:textId="77777777"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Općinskom načelniku pripada naknada od 100% iznosa osnovne plaće kada je na bolovanju zbog profesionalne bolesti ili ozljede na radu. </w:t>
      </w:r>
    </w:p>
    <w:p w14:paraId="36FD4F7B" w14:textId="77777777" w:rsidR="002233C0" w:rsidRDefault="002233C0" w:rsidP="002233C0">
      <w:pPr>
        <w:pStyle w:val="Odlomakpopisa"/>
        <w:ind w:left="0"/>
        <w:jc w:val="both"/>
        <w:rPr>
          <w:rFonts w:ascii="Times New Roman" w:hAnsi="Times New Roman" w:cs="Times New Roman"/>
          <w:sz w:val="24"/>
          <w:szCs w:val="24"/>
        </w:rPr>
      </w:pPr>
    </w:p>
    <w:p w14:paraId="1E5822A8" w14:textId="2EDEFFDF"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14.</w:t>
      </w:r>
    </w:p>
    <w:p w14:paraId="36363809" w14:textId="77777777" w:rsidR="00166067" w:rsidRPr="002233C0" w:rsidRDefault="00166067" w:rsidP="002233C0">
      <w:pPr>
        <w:pStyle w:val="Odlomakpopisa"/>
        <w:ind w:left="0"/>
        <w:jc w:val="both"/>
        <w:rPr>
          <w:rFonts w:ascii="Times New Roman" w:hAnsi="Times New Roman" w:cs="Times New Roman"/>
          <w:sz w:val="24"/>
          <w:szCs w:val="24"/>
        </w:rPr>
      </w:pPr>
      <w:r w:rsidRPr="005A0906">
        <w:rPr>
          <w:rFonts w:ascii="Times New Roman" w:hAnsi="Times New Roman" w:cs="Times New Roman"/>
          <w:sz w:val="24"/>
          <w:szCs w:val="24"/>
        </w:rPr>
        <w:t>Općinski načelnik ima pravo na otpremninu zbog odlaska u mirovinu, otpremninu zbog prestanka radnog odnosa, otpremninu zbog ozljede na radu ili profesionalne bolesti, do visine neoporezivog iznosa sukladno odredbama Pravilnika o porezu na dohodak te na povećanje osnovice plaće za navršene godine radnog staža.</w:t>
      </w:r>
      <w:r w:rsidRPr="002233C0">
        <w:rPr>
          <w:rFonts w:ascii="Times New Roman" w:hAnsi="Times New Roman" w:cs="Times New Roman"/>
          <w:sz w:val="24"/>
          <w:szCs w:val="24"/>
        </w:rPr>
        <w:t xml:space="preserve"> </w:t>
      </w:r>
    </w:p>
    <w:p w14:paraId="5910832A" w14:textId="4BC500FA"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15.</w:t>
      </w:r>
    </w:p>
    <w:p w14:paraId="6984D08D" w14:textId="78E94A36"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Općinski načelnik ima pravo na plaćene edukacije povezane s obnašanjem dužnosti, odnosno u svrhu stjecanja određenih certifikata ili potvrda koji su pretpostavka za obavljanje određenih poslova u Općini </w:t>
      </w:r>
      <w:r w:rsidR="002233C0">
        <w:rPr>
          <w:rFonts w:ascii="Times New Roman" w:hAnsi="Times New Roman" w:cs="Times New Roman"/>
          <w:sz w:val="24"/>
          <w:szCs w:val="24"/>
        </w:rPr>
        <w:t>Jelenje</w:t>
      </w:r>
      <w:r w:rsidRPr="002233C0">
        <w:rPr>
          <w:rFonts w:ascii="Times New Roman" w:hAnsi="Times New Roman" w:cs="Times New Roman"/>
          <w:sz w:val="24"/>
          <w:szCs w:val="24"/>
        </w:rPr>
        <w:t xml:space="preserve">. </w:t>
      </w:r>
    </w:p>
    <w:p w14:paraId="702FEB85" w14:textId="77777777" w:rsidR="002233C0" w:rsidRDefault="002233C0" w:rsidP="002233C0">
      <w:pPr>
        <w:pStyle w:val="Odlomakpopisa"/>
        <w:ind w:left="0"/>
        <w:jc w:val="both"/>
        <w:rPr>
          <w:rFonts w:ascii="Times New Roman" w:hAnsi="Times New Roman" w:cs="Times New Roman"/>
          <w:sz w:val="24"/>
          <w:szCs w:val="24"/>
        </w:rPr>
      </w:pPr>
    </w:p>
    <w:p w14:paraId="27419973" w14:textId="796B523C"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16.</w:t>
      </w:r>
    </w:p>
    <w:p w14:paraId="1AA89DA8" w14:textId="1E061602"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Pojedinačna rješenja o visini plaće i o ostvarivanju drugih prava općinskog načelnika donosi pročelnik Jedinstvenog upravnog odjela Općine </w:t>
      </w:r>
      <w:r w:rsidR="002233C0">
        <w:rPr>
          <w:rFonts w:ascii="Times New Roman" w:hAnsi="Times New Roman" w:cs="Times New Roman"/>
          <w:sz w:val="24"/>
          <w:szCs w:val="24"/>
        </w:rPr>
        <w:t>Jelenje</w:t>
      </w:r>
      <w:r w:rsidRPr="002233C0">
        <w:rPr>
          <w:rFonts w:ascii="Times New Roman" w:hAnsi="Times New Roman" w:cs="Times New Roman"/>
          <w:sz w:val="24"/>
          <w:szCs w:val="24"/>
        </w:rPr>
        <w:t xml:space="preserve">. </w:t>
      </w:r>
    </w:p>
    <w:p w14:paraId="51B4F771" w14:textId="38A275F4" w:rsidR="00166067"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Protiv rješenja iz stavka 1. ovog članka žalba nije dopuštena, ali se može pokrenuti upravni spor u roku od 30 dana od dana dostave tog rješenja. </w:t>
      </w:r>
    </w:p>
    <w:p w14:paraId="4B93E99B" w14:textId="0475C298" w:rsidR="002233C0" w:rsidRDefault="002233C0" w:rsidP="002233C0">
      <w:pPr>
        <w:pStyle w:val="Odlomakpopisa"/>
        <w:ind w:left="0"/>
        <w:jc w:val="both"/>
        <w:rPr>
          <w:rFonts w:ascii="Times New Roman" w:hAnsi="Times New Roman" w:cs="Times New Roman"/>
          <w:sz w:val="24"/>
          <w:szCs w:val="24"/>
        </w:rPr>
      </w:pPr>
    </w:p>
    <w:p w14:paraId="34B6E82F" w14:textId="77777777" w:rsidR="002233C0" w:rsidRPr="002233C0" w:rsidRDefault="002233C0" w:rsidP="002233C0">
      <w:pPr>
        <w:pStyle w:val="Odlomakpopisa"/>
        <w:ind w:left="0"/>
        <w:jc w:val="both"/>
        <w:rPr>
          <w:rFonts w:ascii="Times New Roman" w:hAnsi="Times New Roman" w:cs="Times New Roman"/>
          <w:sz w:val="24"/>
          <w:szCs w:val="24"/>
        </w:rPr>
      </w:pPr>
    </w:p>
    <w:p w14:paraId="268599D8" w14:textId="7D9D7F8F" w:rsidR="00166067" w:rsidRPr="005A0906" w:rsidRDefault="00166067" w:rsidP="002233C0">
      <w:pPr>
        <w:pStyle w:val="Odlomakpopisa"/>
        <w:numPr>
          <w:ilvl w:val="0"/>
          <w:numId w:val="3"/>
        </w:numPr>
        <w:ind w:left="0" w:firstLine="0"/>
        <w:jc w:val="both"/>
        <w:rPr>
          <w:rFonts w:ascii="Times New Roman" w:hAnsi="Times New Roman" w:cs="Times New Roman"/>
          <w:b/>
          <w:bCs/>
          <w:sz w:val="24"/>
          <w:szCs w:val="24"/>
        </w:rPr>
      </w:pPr>
      <w:r w:rsidRPr="005A0906">
        <w:rPr>
          <w:rFonts w:ascii="Times New Roman" w:hAnsi="Times New Roman" w:cs="Times New Roman"/>
          <w:b/>
          <w:bCs/>
          <w:sz w:val="24"/>
          <w:szCs w:val="24"/>
        </w:rPr>
        <w:t xml:space="preserve">POSEBNA PRAVA </w:t>
      </w:r>
    </w:p>
    <w:p w14:paraId="670102E4" w14:textId="77777777" w:rsidR="002233C0" w:rsidRDefault="002233C0" w:rsidP="002233C0">
      <w:pPr>
        <w:pStyle w:val="Odlomakpopisa"/>
        <w:ind w:left="0"/>
        <w:jc w:val="both"/>
        <w:rPr>
          <w:rFonts w:ascii="Times New Roman" w:hAnsi="Times New Roman" w:cs="Times New Roman"/>
          <w:sz w:val="24"/>
          <w:szCs w:val="24"/>
        </w:rPr>
      </w:pPr>
    </w:p>
    <w:p w14:paraId="6E6BCD9B" w14:textId="2CD8C137"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17.</w:t>
      </w:r>
    </w:p>
    <w:p w14:paraId="38BBA0DB" w14:textId="77777777"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Općinski načelnik koji dužnost obavlja profesionalno posljednjih 6 mjeseci prije prestanka obavljanja dužnosti, po prestanku profesionalnog obavljanja dužnosti ostvaruje pravo na naknadu plaće i staž osiguranja za vrijeme od šest mjeseci po prestanku profesionalnog obavljanja dužnosti i to u visini prosječne plaće, koja mu je isplaćivana za vrijeme posljednjih 6 mjeseci prije prestanka profesionalnog obavljanja dužnosti.</w:t>
      </w:r>
    </w:p>
    <w:p w14:paraId="4EB5906B" w14:textId="77777777" w:rsid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Prije isteka roka iz stavka 1. ovog članka ostvarivanje prava prestaje na vlastiti zahtjev, zapošljavanjem, umirovljenjem ili izborom na drugu dužnost koju obavlja profesionalno. </w:t>
      </w:r>
    </w:p>
    <w:p w14:paraId="063B5FDA" w14:textId="77777777" w:rsidR="002233C0" w:rsidRDefault="002233C0" w:rsidP="002233C0">
      <w:pPr>
        <w:pStyle w:val="Odlomakpopisa"/>
        <w:ind w:left="0"/>
        <w:jc w:val="both"/>
        <w:rPr>
          <w:rFonts w:ascii="Times New Roman" w:hAnsi="Times New Roman" w:cs="Times New Roman"/>
          <w:sz w:val="24"/>
          <w:szCs w:val="24"/>
        </w:rPr>
      </w:pPr>
    </w:p>
    <w:p w14:paraId="1116BA9E" w14:textId="2ED8F022"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18.</w:t>
      </w:r>
    </w:p>
    <w:p w14:paraId="71A43891" w14:textId="77777777" w:rsid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Sredstva za ostvarivanje prava određenih ovom Odlukom osiguravaju se u Proračunu Općine </w:t>
      </w:r>
      <w:r w:rsidR="002233C0">
        <w:rPr>
          <w:rFonts w:ascii="Times New Roman" w:hAnsi="Times New Roman" w:cs="Times New Roman"/>
          <w:sz w:val="24"/>
          <w:szCs w:val="24"/>
        </w:rPr>
        <w:t>Jelenje</w:t>
      </w:r>
      <w:r w:rsidRPr="002233C0">
        <w:rPr>
          <w:rFonts w:ascii="Times New Roman" w:hAnsi="Times New Roman" w:cs="Times New Roman"/>
          <w:sz w:val="24"/>
          <w:szCs w:val="24"/>
        </w:rPr>
        <w:t>.</w:t>
      </w:r>
    </w:p>
    <w:p w14:paraId="3001F6B2" w14:textId="1C1BCD6B" w:rsidR="00166067" w:rsidRP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 </w:t>
      </w:r>
    </w:p>
    <w:p w14:paraId="5661E673" w14:textId="77777777" w:rsidR="00166067" w:rsidRPr="005A0906" w:rsidRDefault="00166067" w:rsidP="002233C0">
      <w:pPr>
        <w:pStyle w:val="Odlomakpopisa"/>
        <w:numPr>
          <w:ilvl w:val="0"/>
          <w:numId w:val="3"/>
        </w:numPr>
        <w:ind w:left="0" w:firstLine="0"/>
        <w:jc w:val="both"/>
        <w:rPr>
          <w:rFonts w:ascii="Times New Roman" w:hAnsi="Times New Roman" w:cs="Times New Roman"/>
          <w:b/>
          <w:bCs/>
          <w:sz w:val="24"/>
          <w:szCs w:val="24"/>
        </w:rPr>
      </w:pPr>
      <w:r w:rsidRPr="005A0906">
        <w:rPr>
          <w:rFonts w:ascii="Times New Roman" w:hAnsi="Times New Roman" w:cs="Times New Roman"/>
          <w:b/>
          <w:bCs/>
          <w:sz w:val="24"/>
          <w:szCs w:val="24"/>
        </w:rPr>
        <w:t>PRIJELAZNE I ZAVRŠNE ODREDBE</w:t>
      </w:r>
    </w:p>
    <w:p w14:paraId="5B5FEE20" w14:textId="0A3F26EF" w:rsidR="002233C0" w:rsidRDefault="002233C0" w:rsidP="002233C0">
      <w:pPr>
        <w:pStyle w:val="Odlomakpopisa"/>
        <w:ind w:left="0"/>
        <w:jc w:val="both"/>
        <w:rPr>
          <w:rFonts w:ascii="Times New Roman" w:hAnsi="Times New Roman" w:cs="Times New Roman"/>
          <w:sz w:val="24"/>
          <w:szCs w:val="24"/>
        </w:rPr>
      </w:pPr>
    </w:p>
    <w:p w14:paraId="04D2B72D" w14:textId="33C5421E" w:rsidR="00166067" w:rsidRPr="002233C0" w:rsidRDefault="00166067" w:rsidP="002233C0">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19.</w:t>
      </w:r>
    </w:p>
    <w:p w14:paraId="38AAD42C" w14:textId="4C2E2558" w:rsidR="002233C0" w:rsidRDefault="00166067" w:rsidP="002233C0">
      <w:pPr>
        <w:pStyle w:val="Odlomakpopisa"/>
        <w:ind w:left="0"/>
        <w:jc w:val="both"/>
        <w:rPr>
          <w:rFonts w:ascii="Times New Roman" w:hAnsi="Times New Roman" w:cs="Times New Roman"/>
          <w:sz w:val="24"/>
          <w:szCs w:val="24"/>
        </w:rPr>
      </w:pPr>
      <w:r w:rsidRPr="002233C0">
        <w:rPr>
          <w:rFonts w:ascii="Times New Roman" w:hAnsi="Times New Roman" w:cs="Times New Roman"/>
          <w:sz w:val="24"/>
          <w:szCs w:val="24"/>
        </w:rPr>
        <w:t xml:space="preserve">Danom stupanja na snagu ove Odluke prestaju važiti </w:t>
      </w:r>
      <w:r w:rsidR="002233C0">
        <w:rPr>
          <w:rFonts w:ascii="Times New Roman" w:eastAsia="Times New Roman" w:hAnsi="Times New Roman" w:cs="Times New Roman"/>
          <w:color w:val="000000"/>
          <w:sz w:val="24"/>
          <w:szCs w:val="24"/>
          <w:lang w:eastAsia="hr-HR"/>
        </w:rPr>
        <w:t>Odluka o plaćama i drugim pravima načelnika i zamjenika načelnika (»Službene novine PGŽ« br. 4/15  i 29/16 i „Službene novine Općine Jelenje“ br. 1/17,</w:t>
      </w:r>
      <w:r w:rsidR="00205E8E">
        <w:rPr>
          <w:rFonts w:ascii="Times New Roman" w:eastAsia="Times New Roman" w:hAnsi="Times New Roman" w:cs="Times New Roman"/>
          <w:color w:val="000000"/>
          <w:sz w:val="24"/>
          <w:szCs w:val="24"/>
          <w:lang w:eastAsia="hr-HR"/>
        </w:rPr>
        <w:t xml:space="preserve"> 20/19</w:t>
      </w:r>
      <w:r w:rsidR="002233C0">
        <w:rPr>
          <w:rFonts w:ascii="Times New Roman" w:eastAsia="Times New Roman" w:hAnsi="Times New Roman" w:cs="Times New Roman"/>
          <w:color w:val="000000"/>
          <w:sz w:val="24"/>
          <w:szCs w:val="24"/>
          <w:lang w:eastAsia="hr-HR"/>
        </w:rPr>
        <w:t xml:space="preserve"> </w:t>
      </w:r>
      <w:r w:rsidRPr="002233C0">
        <w:rPr>
          <w:rFonts w:ascii="Times New Roman" w:hAnsi="Times New Roman" w:cs="Times New Roman"/>
          <w:sz w:val="24"/>
          <w:szCs w:val="24"/>
        </w:rPr>
        <w:t>)</w:t>
      </w:r>
      <w:r w:rsidR="002233C0">
        <w:rPr>
          <w:rFonts w:ascii="Times New Roman" w:hAnsi="Times New Roman" w:cs="Times New Roman"/>
          <w:sz w:val="24"/>
          <w:szCs w:val="24"/>
        </w:rPr>
        <w:t xml:space="preserve"> osim članka </w:t>
      </w:r>
      <w:r w:rsidR="00205E8E">
        <w:rPr>
          <w:rFonts w:ascii="Times New Roman" w:hAnsi="Times New Roman" w:cs="Times New Roman"/>
          <w:sz w:val="24"/>
          <w:szCs w:val="24"/>
        </w:rPr>
        <w:t>4. iste Odluke do stupanju na snagu članka 4. ove Odluke</w:t>
      </w:r>
      <w:r w:rsidRPr="002233C0">
        <w:rPr>
          <w:rFonts w:ascii="Times New Roman" w:hAnsi="Times New Roman" w:cs="Times New Roman"/>
          <w:sz w:val="24"/>
          <w:szCs w:val="24"/>
        </w:rPr>
        <w:t xml:space="preserve">. </w:t>
      </w:r>
    </w:p>
    <w:p w14:paraId="1D000D51" w14:textId="77777777" w:rsidR="002233C0" w:rsidRDefault="002233C0" w:rsidP="002233C0">
      <w:pPr>
        <w:pStyle w:val="Odlomakpopisa"/>
        <w:ind w:left="0"/>
        <w:jc w:val="both"/>
        <w:rPr>
          <w:rFonts w:ascii="Times New Roman" w:hAnsi="Times New Roman" w:cs="Times New Roman"/>
          <w:sz w:val="24"/>
          <w:szCs w:val="24"/>
        </w:rPr>
      </w:pPr>
    </w:p>
    <w:p w14:paraId="22C9F451" w14:textId="1B774969" w:rsidR="00166067" w:rsidRPr="002233C0" w:rsidRDefault="00166067" w:rsidP="00205E8E">
      <w:pPr>
        <w:pStyle w:val="Odlomakpopisa"/>
        <w:ind w:left="0"/>
        <w:jc w:val="center"/>
        <w:rPr>
          <w:rFonts w:ascii="Times New Roman" w:hAnsi="Times New Roman" w:cs="Times New Roman"/>
          <w:sz w:val="24"/>
          <w:szCs w:val="24"/>
        </w:rPr>
      </w:pPr>
      <w:r w:rsidRPr="002233C0">
        <w:rPr>
          <w:rFonts w:ascii="Times New Roman" w:hAnsi="Times New Roman" w:cs="Times New Roman"/>
          <w:sz w:val="24"/>
          <w:szCs w:val="24"/>
        </w:rPr>
        <w:t>Članak 20.</w:t>
      </w:r>
    </w:p>
    <w:p w14:paraId="78417CF0" w14:textId="48FE3BD1" w:rsidR="00E72D43" w:rsidRPr="004F26C0" w:rsidRDefault="00E72D43" w:rsidP="00D21A55">
      <w:pPr>
        <w:spacing w:before="120" w:afterLines="60" w:after="144" w:line="240" w:lineRule="auto"/>
        <w:ind w:right="229" w:hanging="10"/>
        <w:jc w:val="both"/>
        <w:rPr>
          <w:rFonts w:ascii="Times New Roman" w:hAnsi="Times New Roman" w:cs="Times New Roman"/>
          <w:sz w:val="24"/>
          <w:szCs w:val="24"/>
        </w:rPr>
      </w:pPr>
      <w:r w:rsidRPr="004F26C0">
        <w:rPr>
          <w:rFonts w:ascii="Times New Roman" w:eastAsia="Arial" w:hAnsi="Times New Roman" w:cs="Times New Roman"/>
          <w:sz w:val="24"/>
          <w:szCs w:val="24"/>
        </w:rPr>
        <w:t xml:space="preserve">Ova Odluka stupa na snagu </w:t>
      </w:r>
      <w:r w:rsidR="00842B84">
        <w:rPr>
          <w:rFonts w:ascii="Times New Roman" w:eastAsia="Arial" w:hAnsi="Times New Roman" w:cs="Times New Roman"/>
          <w:sz w:val="24"/>
          <w:szCs w:val="24"/>
        </w:rPr>
        <w:t>osmog</w:t>
      </w:r>
      <w:r w:rsidRPr="004F26C0">
        <w:rPr>
          <w:rFonts w:ascii="Times New Roman" w:eastAsia="Arial" w:hAnsi="Times New Roman" w:cs="Times New Roman"/>
          <w:sz w:val="24"/>
          <w:szCs w:val="24"/>
        </w:rPr>
        <w:t xml:space="preserve"> dana </w:t>
      </w:r>
      <w:r w:rsidR="00B11A08">
        <w:rPr>
          <w:rFonts w:ascii="Times New Roman" w:eastAsia="Arial" w:hAnsi="Times New Roman" w:cs="Times New Roman"/>
          <w:sz w:val="24"/>
          <w:szCs w:val="24"/>
        </w:rPr>
        <w:t>od dana</w:t>
      </w:r>
      <w:r w:rsidRPr="004F26C0">
        <w:rPr>
          <w:rFonts w:ascii="Times New Roman" w:eastAsia="Arial" w:hAnsi="Times New Roman" w:cs="Times New Roman"/>
          <w:sz w:val="24"/>
          <w:szCs w:val="24"/>
        </w:rPr>
        <w:t xml:space="preserve"> objav</w:t>
      </w:r>
      <w:r w:rsidR="00B11A08">
        <w:rPr>
          <w:rFonts w:ascii="Times New Roman" w:eastAsia="Arial" w:hAnsi="Times New Roman" w:cs="Times New Roman"/>
          <w:sz w:val="24"/>
          <w:szCs w:val="24"/>
        </w:rPr>
        <w:t>e</w:t>
      </w:r>
      <w:r w:rsidRPr="004F26C0">
        <w:rPr>
          <w:rFonts w:ascii="Times New Roman" w:eastAsia="Arial" w:hAnsi="Times New Roman" w:cs="Times New Roman"/>
          <w:sz w:val="24"/>
          <w:szCs w:val="24"/>
        </w:rPr>
        <w:t xml:space="preserve"> u Službenim novinama Općine </w:t>
      </w:r>
      <w:r w:rsidR="00702DFB" w:rsidRPr="004F26C0">
        <w:rPr>
          <w:rFonts w:ascii="Times New Roman" w:eastAsia="Arial" w:hAnsi="Times New Roman" w:cs="Times New Roman"/>
          <w:sz w:val="24"/>
          <w:szCs w:val="24"/>
        </w:rPr>
        <w:t>Jelenje</w:t>
      </w:r>
      <w:r w:rsidR="00221F93" w:rsidRPr="004F26C0">
        <w:rPr>
          <w:rFonts w:ascii="Times New Roman" w:eastAsia="Arial" w:hAnsi="Times New Roman" w:cs="Times New Roman"/>
          <w:sz w:val="24"/>
          <w:szCs w:val="24"/>
        </w:rPr>
        <w:t>.</w:t>
      </w:r>
      <w:r w:rsidRPr="004F26C0">
        <w:rPr>
          <w:rFonts w:ascii="Times New Roman" w:eastAsia="Arial" w:hAnsi="Times New Roman" w:cs="Times New Roman"/>
          <w:sz w:val="24"/>
          <w:szCs w:val="24"/>
        </w:rPr>
        <w:t xml:space="preserve"> </w:t>
      </w:r>
    </w:p>
    <w:p w14:paraId="036308A4" w14:textId="77777777" w:rsidR="00E72D43" w:rsidRPr="004F26C0" w:rsidRDefault="00E72D43" w:rsidP="008616B8">
      <w:pPr>
        <w:spacing w:after="0" w:line="240" w:lineRule="auto"/>
        <w:ind w:left="284"/>
        <w:rPr>
          <w:rFonts w:ascii="Times New Roman" w:eastAsia="Arial" w:hAnsi="Times New Roman" w:cs="Times New Roman"/>
          <w:sz w:val="24"/>
          <w:szCs w:val="24"/>
        </w:rPr>
      </w:pPr>
      <w:r w:rsidRPr="004F26C0">
        <w:rPr>
          <w:rFonts w:ascii="Times New Roman" w:eastAsia="Arial" w:hAnsi="Times New Roman" w:cs="Times New Roman"/>
          <w:sz w:val="24"/>
          <w:szCs w:val="24"/>
        </w:rPr>
        <w:t xml:space="preserve"> </w:t>
      </w:r>
    </w:p>
    <w:p w14:paraId="094F32F4" w14:textId="77777777" w:rsidR="002B0A6B" w:rsidRPr="004F26C0" w:rsidRDefault="002B0A6B" w:rsidP="008616B8">
      <w:pPr>
        <w:spacing w:after="0" w:line="240" w:lineRule="auto"/>
        <w:ind w:left="284"/>
        <w:rPr>
          <w:rFonts w:ascii="Times New Roman" w:eastAsia="Arial" w:hAnsi="Times New Roman" w:cs="Times New Roman"/>
          <w:sz w:val="24"/>
          <w:szCs w:val="24"/>
        </w:rPr>
      </w:pPr>
    </w:p>
    <w:p w14:paraId="0C9DE4DE" w14:textId="77777777" w:rsidR="00D21A55" w:rsidRPr="00F44491" w:rsidRDefault="00D21A55" w:rsidP="00D21A55">
      <w:pPr>
        <w:spacing w:after="0" w:line="240" w:lineRule="auto"/>
        <w:ind w:left="34" w:hanging="11"/>
        <w:rPr>
          <w:rFonts w:ascii="Times New Roman" w:hAnsi="Times New Roman" w:cs="Times New Roman"/>
          <w:sz w:val="24"/>
          <w:szCs w:val="24"/>
        </w:rPr>
      </w:pPr>
      <w:r w:rsidRPr="00F44491">
        <w:rPr>
          <w:rFonts w:ascii="Times New Roman" w:hAnsi="Times New Roman" w:cs="Times New Roman"/>
          <w:sz w:val="24"/>
          <w:szCs w:val="24"/>
        </w:rPr>
        <w:t>KLASA: 024-02/22-01/11</w:t>
      </w:r>
    </w:p>
    <w:p w14:paraId="16BCB21A" w14:textId="317E73C3" w:rsidR="00D21A55" w:rsidRDefault="00D21A55" w:rsidP="00D21A55">
      <w:pPr>
        <w:spacing w:after="0" w:line="240" w:lineRule="auto"/>
        <w:ind w:left="34" w:right="5529" w:hanging="11"/>
        <w:rPr>
          <w:rFonts w:ascii="Times New Roman" w:hAnsi="Times New Roman" w:cs="Times New Roman"/>
          <w:sz w:val="24"/>
          <w:szCs w:val="24"/>
        </w:rPr>
      </w:pPr>
      <w:r w:rsidRPr="00F44491">
        <w:rPr>
          <w:rFonts w:ascii="Times New Roman" w:hAnsi="Times New Roman" w:cs="Times New Roman"/>
          <w:sz w:val="24"/>
          <w:szCs w:val="24"/>
        </w:rPr>
        <w:t>URBROJ:2170-20-01-22-</w:t>
      </w:r>
      <w:r>
        <w:rPr>
          <w:rFonts w:ascii="Times New Roman" w:hAnsi="Times New Roman" w:cs="Times New Roman"/>
          <w:sz w:val="24"/>
          <w:szCs w:val="24"/>
        </w:rPr>
        <w:t>1</w:t>
      </w:r>
      <w:r w:rsidR="00A523AD">
        <w:rPr>
          <w:rFonts w:ascii="Times New Roman" w:hAnsi="Times New Roman" w:cs="Times New Roman"/>
          <w:sz w:val="24"/>
          <w:szCs w:val="24"/>
        </w:rPr>
        <w:t>5</w:t>
      </w:r>
    </w:p>
    <w:p w14:paraId="64E62204" w14:textId="11196823" w:rsidR="00D21A55" w:rsidRPr="00F44491" w:rsidRDefault="00D21A55" w:rsidP="00D21A55">
      <w:pPr>
        <w:spacing w:after="0" w:line="240" w:lineRule="auto"/>
        <w:ind w:left="34" w:right="5529" w:hanging="11"/>
        <w:rPr>
          <w:rFonts w:ascii="Times New Roman" w:hAnsi="Times New Roman" w:cs="Times New Roman"/>
          <w:sz w:val="24"/>
          <w:szCs w:val="24"/>
        </w:rPr>
      </w:pPr>
      <w:r w:rsidRPr="00F44491">
        <w:rPr>
          <w:rFonts w:ascii="Times New Roman" w:hAnsi="Times New Roman" w:cs="Times New Roman"/>
          <w:sz w:val="24"/>
          <w:szCs w:val="24"/>
        </w:rPr>
        <w:t xml:space="preserve">U Dražicama 15.12.2022.  </w:t>
      </w:r>
    </w:p>
    <w:p w14:paraId="6BB3E651" w14:textId="72AAFB91" w:rsidR="00D21A55" w:rsidRPr="00F44491" w:rsidRDefault="00D21A55" w:rsidP="00D21A55">
      <w:pPr>
        <w:spacing w:after="0" w:line="240" w:lineRule="auto"/>
        <w:ind w:left="22" w:hanging="11"/>
        <w:jc w:val="right"/>
        <w:rPr>
          <w:rFonts w:ascii="Times New Roman" w:hAnsi="Times New Roman" w:cs="Times New Roman"/>
          <w:sz w:val="24"/>
          <w:szCs w:val="24"/>
        </w:rPr>
      </w:pPr>
      <w:r w:rsidRPr="00F44491">
        <w:rPr>
          <w:rFonts w:ascii="Times New Roman" w:hAnsi="Times New Roman" w:cs="Times New Roman"/>
          <w:sz w:val="24"/>
          <w:szCs w:val="24"/>
        </w:rPr>
        <w:tab/>
      </w:r>
      <w:r w:rsidRPr="00F44491">
        <w:rPr>
          <w:rFonts w:ascii="Times New Roman" w:hAnsi="Times New Roman" w:cs="Times New Roman"/>
          <w:sz w:val="24"/>
          <w:szCs w:val="24"/>
        </w:rPr>
        <w:tab/>
      </w:r>
      <w:r w:rsidRPr="00F44491">
        <w:rPr>
          <w:rFonts w:ascii="Times New Roman" w:hAnsi="Times New Roman" w:cs="Times New Roman"/>
          <w:sz w:val="24"/>
          <w:szCs w:val="24"/>
        </w:rPr>
        <w:tab/>
      </w:r>
      <w:r w:rsidRPr="00F44491">
        <w:rPr>
          <w:rFonts w:ascii="Times New Roman" w:hAnsi="Times New Roman" w:cs="Times New Roman"/>
          <w:sz w:val="24"/>
          <w:szCs w:val="24"/>
        </w:rPr>
        <w:tab/>
      </w:r>
      <w:r w:rsidRPr="00F44491">
        <w:rPr>
          <w:rFonts w:ascii="Times New Roman" w:hAnsi="Times New Roman" w:cs="Times New Roman"/>
          <w:sz w:val="24"/>
          <w:szCs w:val="24"/>
        </w:rPr>
        <w:tab/>
      </w:r>
      <w:r w:rsidRPr="00F44491">
        <w:rPr>
          <w:rFonts w:ascii="Times New Roman" w:hAnsi="Times New Roman" w:cs="Times New Roman"/>
          <w:sz w:val="24"/>
          <w:szCs w:val="24"/>
        </w:rPr>
        <w:tab/>
      </w:r>
      <w:r w:rsidRPr="00F44491">
        <w:rPr>
          <w:rFonts w:ascii="Times New Roman" w:hAnsi="Times New Roman" w:cs="Times New Roman"/>
          <w:sz w:val="24"/>
          <w:szCs w:val="24"/>
        </w:rPr>
        <w:tab/>
        <w:t>OPĆINSKO VIJEĆE OPĆINE JELENJE</w:t>
      </w:r>
    </w:p>
    <w:p w14:paraId="6F979CB8" w14:textId="77777777" w:rsidR="00D21A55" w:rsidRPr="00F44491" w:rsidRDefault="00D21A55" w:rsidP="00D21A55">
      <w:pPr>
        <w:spacing w:after="0" w:line="240" w:lineRule="auto"/>
        <w:ind w:left="22" w:hanging="11"/>
        <w:jc w:val="center"/>
        <w:rPr>
          <w:rFonts w:ascii="Times New Roman" w:hAnsi="Times New Roman" w:cs="Times New Roman"/>
          <w:sz w:val="24"/>
          <w:szCs w:val="24"/>
        </w:rPr>
      </w:pPr>
      <w:r w:rsidRPr="00F44491">
        <w:rPr>
          <w:rFonts w:ascii="Times New Roman" w:hAnsi="Times New Roman" w:cs="Times New Roman"/>
          <w:sz w:val="24"/>
          <w:szCs w:val="24"/>
        </w:rPr>
        <w:t xml:space="preserve">                                                                                          PREDSJEDNICA</w:t>
      </w:r>
    </w:p>
    <w:p w14:paraId="2664433E" w14:textId="77777777" w:rsidR="00D21A55" w:rsidRPr="00F44491" w:rsidRDefault="00D21A55" w:rsidP="00D21A55">
      <w:pPr>
        <w:spacing w:after="0" w:line="240" w:lineRule="auto"/>
        <w:ind w:left="22" w:hanging="11"/>
        <w:jc w:val="center"/>
        <w:rPr>
          <w:rFonts w:ascii="Times New Roman" w:hAnsi="Times New Roman" w:cs="Times New Roman"/>
          <w:sz w:val="24"/>
          <w:szCs w:val="24"/>
        </w:rPr>
      </w:pPr>
    </w:p>
    <w:p w14:paraId="08EC38CF" w14:textId="178450A9" w:rsidR="0089057D" w:rsidRDefault="00D21A55" w:rsidP="00D21A55">
      <w:pPr>
        <w:spacing w:before="60"/>
        <w:ind w:left="22" w:hanging="11"/>
        <w:jc w:val="center"/>
        <w:rPr>
          <w:rFonts w:ascii="Times New Roman" w:hAnsi="Times New Roman" w:cs="Times New Roman"/>
          <w:sz w:val="24"/>
          <w:szCs w:val="24"/>
        </w:rPr>
      </w:pPr>
      <w:r w:rsidRPr="00C10C0F">
        <w:rPr>
          <w:rFonts w:cs="Times New Roman"/>
        </w:rPr>
        <w:tab/>
      </w:r>
      <w:r w:rsidRPr="00C10C0F">
        <w:rPr>
          <w:rFonts w:cs="Times New Roman"/>
        </w:rPr>
        <w:tab/>
      </w:r>
      <w:r w:rsidRPr="00C10C0F">
        <w:rPr>
          <w:rFonts w:cs="Times New Roman"/>
        </w:rPr>
        <w:tab/>
      </w:r>
      <w:r w:rsidRPr="00C10C0F">
        <w:rPr>
          <w:rFonts w:cs="Times New Roman"/>
        </w:rPr>
        <w:tab/>
      </w:r>
      <w:r w:rsidRPr="00C10C0F">
        <w:rPr>
          <w:rFonts w:cs="Times New Roman"/>
        </w:rPr>
        <w:tab/>
      </w:r>
      <w:r w:rsidRPr="00C10C0F">
        <w:rPr>
          <w:rFonts w:cs="Times New Roman"/>
        </w:rPr>
        <w:tab/>
      </w:r>
      <w:r w:rsidRPr="00C10C0F">
        <w:rPr>
          <w:rFonts w:cs="Times New Roman"/>
        </w:rPr>
        <w:tab/>
      </w:r>
      <w:r w:rsidRPr="006D50AA">
        <w:rPr>
          <w:rFonts w:ascii="Times New Roman" w:hAnsi="Times New Roman" w:cs="Times New Roman"/>
          <w:sz w:val="24"/>
          <w:szCs w:val="24"/>
        </w:rPr>
        <w:t xml:space="preserve">                        Izabela Nemaz</w:t>
      </w:r>
      <w:bookmarkEnd w:id="3"/>
    </w:p>
    <w:sectPr w:rsidR="0089057D" w:rsidSect="0013604F">
      <w:pgSz w:w="11906" w:h="16838"/>
      <w:pgMar w:top="1417" w:right="155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78BE"/>
    <w:multiLevelType w:val="hybridMultilevel"/>
    <w:tmpl w:val="6155AE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B849164"/>
    <w:multiLevelType w:val="hybridMultilevel"/>
    <w:tmpl w:val="D7312F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DFF1D9A"/>
    <w:multiLevelType w:val="hybridMultilevel"/>
    <w:tmpl w:val="269A4920"/>
    <w:lvl w:ilvl="0" w:tplc="6690F9C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F9C58DB"/>
    <w:multiLevelType w:val="hybridMultilevel"/>
    <w:tmpl w:val="54329A3A"/>
    <w:lvl w:ilvl="0" w:tplc="7D48CF1E">
      <w:start w:val="4"/>
      <w:numFmt w:val="bullet"/>
      <w:lvlText w:val="-"/>
      <w:lvlJc w:val="left"/>
      <w:pPr>
        <w:ind w:left="720" w:hanging="360"/>
      </w:pPr>
      <w:rPr>
        <w:rFonts w:ascii="Times New Roman" w:eastAsia="Arial"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23723387">
    <w:abstractNumId w:val="1"/>
  </w:num>
  <w:num w:numId="2" w16cid:durableId="1286306927">
    <w:abstractNumId w:val="0"/>
  </w:num>
  <w:num w:numId="3" w16cid:durableId="1971398553">
    <w:abstractNumId w:val="2"/>
  </w:num>
  <w:num w:numId="4" w16cid:durableId="2082940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43"/>
    <w:rsid w:val="00032BF9"/>
    <w:rsid w:val="00066A69"/>
    <w:rsid w:val="000A0068"/>
    <w:rsid w:val="0013604F"/>
    <w:rsid w:val="00166067"/>
    <w:rsid w:val="001861EA"/>
    <w:rsid w:val="001A5497"/>
    <w:rsid w:val="00205E8E"/>
    <w:rsid w:val="002076DD"/>
    <w:rsid w:val="00211E11"/>
    <w:rsid w:val="00221F93"/>
    <w:rsid w:val="002233C0"/>
    <w:rsid w:val="00230AD9"/>
    <w:rsid w:val="00260D9E"/>
    <w:rsid w:val="00276F6B"/>
    <w:rsid w:val="00280FDC"/>
    <w:rsid w:val="002B0A6B"/>
    <w:rsid w:val="002D09A8"/>
    <w:rsid w:val="00382A9C"/>
    <w:rsid w:val="003C1F9E"/>
    <w:rsid w:val="00467B57"/>
    <w:rsid w:val="004B1372"/>
    <w:rsid w:val="004D0F5D"/>
    <w:rsid w:val="004F26C0"/>
    <w:rsid w:val="00531063"/>
    <w:rsid w:val="00541194"/>
    <w:rsid w:val="005A0906"/>
    <w:rsid w:val="005C1C58"/>
    <w:rsid w:val="005C3AA0"/>
    <w:rsid w:val="00612807"/>
    <w:rsid w:val="00684F71"/>
    <w:rsid w:val="00702DFB"/>
    <w:rsid w:val="0073015C"/>
    <w:rsid w:val="00825B01"/>
    <w:rsid w:val="00842B84"/>
    <w:rsid w:val="008616B8"/>
    <w:rsid w:val="0089057D"/>
    <w:rsid w:val="008A09ED"/>
    <w:rsid w:val="00906787"/>
    <w:rsid w:val="00912F1D"/>
    <w:rsid w:val="00951A1E"/>
    <w:rsid w:val="00957D71"/>
    <w:rsid w:val="00985B55"/>
    <w:rsid w:val="009A7BC4"/>
    <w:rsid w:val="009D30A8"/>
    <w:rsid w:val="009D4564"/>
    <w:rsid w:val="009F6615"/>
    <w:rsid w:val="00A069AB"/>
    <w:rsid w:val="00A523AD"/>
    <w:rsid w:val="00A907C3"/>
    <w:rsid w:val="00B11A08"/>
    <w:rsid w:val="00B33B59"/>
    <w:rsid w:val="00B37834"/>
    <w:rsid w:val="00B63A34"/>
    <w:rsid w:val="00C542DC"/>
    <w:rsid w:val="00CD0F69"/>
    <w:rsid w:val="00D176E4"/>
    <w:rsid w:val="00D21A55"/>
    <w:rsid w:val="00E261C8"/>
    <w:rsid w:val="00E41831"/>
    <w:rsid w:val="00E65878"/>
    <w:rsid w:val="00E72D43"/>
    <w:rsid w:val="00E73C61"/>
    <w:rsid w:val="00ED11F8"/>
    <w:rsid w:val="00EE0C26"/>
    <w:rsid w:val="00EF4740"/>
    <w:rsid w:val="00F66A8A"/>
    <w:rsid w:val="00F82ABF"/>
    <w:rsid w:val="00FA1E4E"/>
    <w:rsid w:val="00FA53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9D35"/>
  <w15:chartTrackingRefBased/>
  <w15:docId w15:val="{8BA87837-900D-40CF-9AA3-A667C1AE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D43"/>
    <w:rPr>
      <w:rFonts w:ascii="Calibri" w:eastAsia="Calibri" w:hAnsi="Calibri" w:cs="Calibri"/>
      <w:color w:val="000000"/>
      <w:lang w:eastAsia="hr-HR"/>
    </w:rPr>
  </w:style>
  <w:style w:type="paragraph" w:styleId="Naslov1">
    <w:name w:val="heading 1"/>
    <w:next w:val="Normal"/>
    <w:link w:val="Naslov1Char"/>
    <w:uiPriority w:val="9"/>
    <w:qFormat/>
    <w:rsid w:val="00E72D43"/>
    <w:pPr>
      <w:keepNext/>
      <w:keepLines/>
      <w:spacing w:after="0"/>
      <w:ind w:left="231" w:hanging="10"/>
      <w:outlineLvl w:val="0"/>
    </w:pPr>
    <w:rPr>
      <w:rFonts w:ascii="Arial" w:eastAsia="Arial" w:hAnsi="Arial" w:cs="Arial"/>
      <w:b/>
      <w:color w:val="000000"/>
      <w:sz w:val="20"/>
      <w:lang w:eastAsia="hr-HR"/>
    </w:rPr>
  </w:style>
  <w:style w:type="paragraph" w:styleId="Naslov2">
    <w:name w:val="heading 2"/>
    <w:basedOn w:val="Normal"/>
    <w:next w:val="Normal"/>
    <w:link w:val="Naslov2Char"/>
    <w:uiPriority w:val="9"/>
    <w:unhideWhenUsed/>
    <w:qFormat/>
    <w:rsid w:val="00CD0F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72D43"/>
    <w:rPr>
      <w:rFonts w:ascii="Arial" w:eastAsia="Arial" w:hAnsi="Arial" w:cs="Arial"/>
      <w:b/>
      <w:color w:val="000000"/>
      <w:sz w:val="20"/>
      <w:lang w:eastAsia="hr-HR"/>
    </w:rPr>
  </w:style>
  <w:style w:type="table" w:customStyle="1" w:styleId="TableGrid">
    <w:name w:val="TableGrid"/>
    <w:rsid w:val="00E72D43"/>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Citati">
    <w:name w:val="Citati"/>
    <w:basedOn w:val="Normal"/>
    <w:rsid w:val="008616B8"/>
    <w:pPr>
      <w:widowControl w:val="0"/>
      <w:suppressAutoHyphens/>
      <w:spacing w:after="283" w:line="240" w:lineRule="auto"/>
      <w:ind w:left="567" w:right="567"/>
    </w:pPr>
    <w:rPr>
      <w:rFonts w:ascii="Times New Roman" w:eastAsia="SimSun" w:hAnsi="Times New Roman" w:cs="Mangal"/>
      <w:color w:val="auto"/>
      <w:kern w:val="1"/>
      <w:sz w:val="24"/>
      <w:szCs w:val="24"/>
      <w:lang w:eastAsia="zh-CN" w:bidi="hi-IN"/>
    </w:rPr>
  </w:style>
  <w:style w:type="paragraph" w:customStyle="1" w:styleId="Bezproreda1">
    <w:name w:val="Bez proreda1"/>
    <w:rsid w:val="004F26C0"/>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Bezproreda">
    <w:name w:val="No Spacing"/>
    <w:rsid w:val="004D0F5D"/>
    <w:pPr>
      <w:suppressAutoHyphens/>
      <w:autoSpaceDN w:val="0"/>
      <w:spacing w:after="0" w:line="240" w:lineRule="auto"/>
      <w:textAlignment w:val="baseline"/>
    </w:pPr>
    <w:rPr>
      <w:rFonts w:ascii="Calibri" w:eastAsia="SimSun" w:hAnsi="Calibri" w:cs="F"/>
      <w:kern w:val="3"/>
    </w:rPr>
  </w:style>
  <w:style w:type="paragraph" w:customStyle="1" w:styleId="Default">
    <w:name w:val="Default"/>
    <w:rsid w:val="002076DD"/>
    <w:pPr>
      <w:autoSpaceDE w:val="0"/>
      <w:autoSpaceDN w:val="0"/>
      <w:adjustRightInd w:val="0"/>
      <w:spacing w:after="0" w:line="240" w:lineRule="auto"/>
    </w:pPr>
    <w:rPr>
      <w:rFonts w:ascii="Arial" w:hAnsi="Arial" w:cs="Arial"/>
      <w:color w:val="000000"/>
      <w:sz w:val="24"/>
      <w:szCs w:val="24"/>
    </w:rPr>
  </w:style>
  <w:style w:type="paragraph" w:customStyle="1" w:styleId="t-10-9-sred">
    <w:name w:val="t-10-9-sred"/>
    <w:basedOn w:val="Normal"/>
    <w:rsid w:val="00E73C6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9-8">
    <w:name w:val="t-9-8"/>
    <w:basedOn w:val="Normal"/>
    <w:rsid w:val="00E73C6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Referencakomentara">
    <w:name w:val="annotation reference"/>
    <w:basedOn w:val="Zadanifontodlomka"/>
    <w:uiPriority w:val="99"/>
    <w:semiHidden/>
    <w:unhideWhenUsed/>
    <w:rsid w:val="00E73C61"/>
    <w:rPr>
      <w:sz w:val="16"/>
      <w:szCs w:val="16"/>
    </w:rPr>
  </w:style>
  <w:style w:type="paragraph" w:styleId="Tekstkomentara">
    <w:name w:val="annotation text"/>
    <w:basedOn w:val="Normal"/>
    <w:link w:val="TekstkomentaraChar"/>
    <w:uiPriority w:val="99"/>
    <w:semiHidden/>
    <w:unhideWhenUsed/>
    <w:rsid w:val="00E73C61"/>
    <w:pPr>
      <w:spacing w:line="240" w:lineRule="auto"/>
    </w:pPr>
    <w:rPr>
      <w:sz w:val="20"/>
      <w:szCs w:val="20"/>
    </w:rPr>
  </w:style>
  <w:style w:type="character" w:customStyle="1" w:styleId="TekstkomentaraChar">
    <w:name w:val="Tekst komentara Char"/>
    <w:basedOn w:val="Zadanifontodlomka"/>
    <w:link w:val="Tekstkomentara"/>
    <w:uiPriority w:val="99"/>
    <w:semiHidden/>
    <w:rsid w:val="00E73C61"/>
    <w:rPr>
      <w:rFonts w:ascii="Calibri" w:eastAsia="Calibri" w:hAnsi="Calibri" w:cs="Calibri"/>
      <w:color w:val="000000"/>
      <w:sz w:val="20"/>
      <w:szCs w:val="20"/>
      <w:lang w:eastAsia="hr-HR"/>
    </w:rPr>
  </w:style>
  <w:style w:type="paragraph" w:styleId="Predmetkomentara">
    <w:name w:val="annotation subject"/>
    <w:basedOn w:val="Tekstkomentara"/>
    <w:next w:val="Tekstkomentara"/>
    <w:link w:val="PredmetkomentaraChar"/>
    <w:uiPriority w:val="99"/>
    <w:semiHidden/>
    <w:unhideWhenUsed/>
    <w:rsid w:val="00E73C61"/>
    <w:rPr>
      <w:b/>
      <w:bCs/>
    </w:rPr>
  </w:style>
  <w:style w:type="character" w:customStyle="1" w:styleId="PredmetkomentaraChar">
    <w:name w:val="Predmet komentara Char"/>
    <w:basedOn w:val="TekstkomentaraChar"/>
    <w:link w:val="Predmetkomentara"/>
    <w:uiPriority w:val="99"/>
    <w:semiHidden/>
    <w:rsid w:val="00E73C61"/>
    <w:rPr>
      <w:rFonts w:ascii="Calibri" w:eastAsia="Calibri" w:hAnsi="Calibri" w:cs="Calibri"/>
      <w:b/>
      <w:bCs/>
      <w:color w:val="000000"/>
      <w:sz w:val="20"/>
      <w:szCs w:val="20"/>
      <w:lang w:eastAsia="hr-HR"/>
    </w:rPr>
  </w:style>
  <w:style w:type="paragraph" w:customStyle="1" w:styleId="pt-normal">
    <w:name w:val="pt-normal"/>
    <w:basedOn w:val="Normal"/>
    <w:rsid w:val="002D09A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t-zadanifontodlomka-000002">
    <w:name w:val="pt-zadanifontodlomka-000002"/>
    <w:basedOn w:val="Zadanifontodlomka"/>
    <w:rsid w:val="002D09A8"/>
  </w:style>
  <w:style w:type="character" w:customStyle="1" w:styleId="Naslov2Char">
    <w:name w:val="Naslov 2 Char"/>
    <w:basedOn w:val="Zadanifontodlomka"/>
    <w:link w:val="Naslov2"/>
    <w:uiPriority w:val="9"/>
    <w:rsid w:val="00CD0F69"/>
    <w:rPr>
      <w:rFonts w:asciiTheme="majorHAnsi" w:eastAsiaTheme="majorEastAsia" w:hAnsiTheme="majorHAnsi" w:cstheme="majorBidi"/>
      <w:color w:val="2F5496" w:themeColor="accent1" w:themeShade="BF"/>
      <w:sz w:val="26"/>
      <w:szCs w:val="26"/>
      <w:lang w:eastAsia="hr-HR"/>
    </w:rPr>
  </w:style>
  <w:style w:type="paragraph" w:styleId="Odlomakpopisa">
    <w:name w:val="List Paragraph"/>
    <w:basedOn w:val="Normal"/>
    <w:uiPriority w:val="34"/>
    <w:qFormat/>
    <w:rsid w:val="00166067"/>
    <w:pPr>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10547">
      <w:bodyDiv w:val="1"/>
      <w:marLeft w:val="0"/>
      <w:marRight w:val="0"/>
      <w:marTop w:val="0"/>
      <w:marBottom w:val="0"/>
      <w:divBdr>
        <w:top w:val="none" w:sz="0" w:space="0" w:color="auto"/>
        <w:left w:val="none" w:sz="0" w:space="0" w:color="auto"/>
        <w:bottom w:val="none" w:sz="0" w:space="0" w:color="auto"/>
        <w:right w:val="none" w:sz="0" w:space="0" w:color="auto"/>
      </w:divBdr>
      <w:divsChild>
        <w:div w:id="718475570">
          <w:marLeft w:val="0"/>
          <w:marRight w:val="0"/>
          <w:marTop w:val="450"/>
          <w:marBottom w:val="225"/>
          <w:divBdr>
            <w:top w:val="none" w:sz="0" w:space="0" w:color="auto"/>
            <w:left w:val="none" w:sz="0" w:space="0" w:color="auto"/>
            <w:bottom w:val="none" w:sz="0" w:space="0" w:color="auto"/>
            <w:right w:val="none" w:sz="0" w:space="0" w:color="auto"/>
          </w:divBdr>
        </w:div>
      </w:divsChild>
    </w:div>
    <w:div w:id="87886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3E8C9-A2B7-4345-80A5-CA413320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926</Words>
  <Characters>5282</Characters>
  <Application>Microsoft Office Word</Application>
  <DocSecurity>0</DocSecurity>
  <Lines>44</Lines>
  <Paragraphs>12</Paragraphs>
  <ScaleCrop>false</ScaleCrop>
  <HeadingPairs>
    <vt:vector size="4" baseType="variant">
      <vt:variant>
        <vt:lpstr>Naslov</vt:lpstr>
      </vt:variant>
      <vt:variant>
        <vt:i4>1</vt:i4>
      </vt:variant>
      <vt:variant>
        <vt:lpstr>Naslovi</vt:lpstr>
      </vt:variant>
      <vt:variant>
        <vt:i4>2</vt:i4>
      </vt:variant>
    </vt:vector>
  </HeadingPairs>
  <TitlesOfParts>
    <vt:vector size="3" baseType="lpstr">
      <vt:lpstr/>
      <vt:lpstr>    </vt:lpstr>
      <vt:lpstr>    Na sjednici Sabora Republike Hrvatske odlučuje se o donošenju Izmjena i dopuna Z</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tomas</dc:creator>
  <cp:keywords/>
  <dc:description/>
  <cp:lastModifiedBy>Gordana</cp:lastModifiedBy>
  <cp:revision>3</cp:revision>
  <dcterms:created xsi:type="dcterms:W3CDTF">2022-12-16T08:40:00Z</dcterms:created>
  <dcterms:modified xsi:type="dcterms:W3CDTF">2022-12-16T08:41:00Z</dcterms:modified>
</cp:coreProperties>
</file>