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B824" w14:textId="430DDB94" w:rsidR="008236AC" w:rsidRPr="006E2C18" w:rsidRDefault="008236AC" w:rsidP="008236AC">
      <w:pPr>
        <w:spacing w:after="253" w:line="216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  <w:r w:rsidRPr="006E2C18">
        <w:rPr>
          <w:rFonts w:ascii="Times New Roman" w:hAnsi="Times New Roman" w:cs="Times New Roman"/>
          <w:sz w:val="24"/>
          <w:szCs w:val="24"/>
        </w:rPr>
        <w:t>Na temelju odredbe članka 38. Zakona o lokalnoj i područnoj (regionalnoj) samoupravi ("Narodne novine" broj 33/01, 60/01, 129/05, 109/07, 125/08, 36/09, 150/11, 144/12, 19/13 i 137/15, 144/15, 121/16, 98/19, 42/20, 144/20 i 37/21), čanka 18. Statuta Općine Jelenje ("Službene novine Primorsko-goranske županije“ broj 33/09, 13/13 i Službene novine Općine Jelenje br. 06/16, 17/17, 5/18, 11/18, 29/20, 39/5) te članka 27. Poslovnika o radu  Općinskog vijeća Općine Jelenje ("Službene novine Primorsko-goranske županije“ broj 42/09, 13/13 i Službene novine Općine Jelenje br. 29/16, 5/18, 11/18, 18/1824/19, 26/19, 29/20, 39/5) Općinsko vijeće Općine Jelenje, na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2C18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hAnsi="Times New Roman" w:cs="Times New Roman"/>
          <w:sz w:val="24"/>
          <w:szCs w:val="24"/>
        </w:rPr>
        <w:t>15.12.2022</w:t>
      </w:r>
      <w:r w:rsidRPr="006E2C18">
        <w:rPr>
          <w:rFonts w:ascii="Times New Roman" w:hAnsi="Times New Roman" w:cs="Times New Roman"/>
          <w:sz w:val="24"/>
          <w:szCs w:val="24"/>
        </w:rPr>
        <w:t>. donijelo je</w:t>
      </w:r>
    </w:p>
    <w:p w14:paraId="70BE1989" w14:textId="77777777" w:rsidR="008236AC" w:rsidRPr="008236AC" w:rsidRDefault="008236AC" w:rsidP="008236AC">
      <w:pPr>
        <w:spacing w:after="65"/>
        <w:ind w:left="3768"/>
        <w:rPr>
          <w:rFonts w:ascii="Times New Roman" w:hAnsi="Times New Roman" w:cs="Times New Roman"/>
          <w:sz w:val="24"/>
          <w:szCs w:val="24"/>
        </w:rPr>
      </w:pPr>
    </w:p>
    <w:p w14:paraId="47E6A284" w14:textId="77777777" w:rsidR="008236AC" w:rsidRPr="008236AC" w:rsidRDefault="008236AC" w:rsidP="008236AC">
      <w:pPr>
        <w:spacing w:after="0" w:line="240" w:lineRule="auto"/>
        <w:ind w:left="504" w:right="527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6AC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75F584A1" w14:textId="70074383" w:rsidR="008236AC" w:rsidRPr="008236AC" w:rsidRDefault="008236AC" w:rsidP="008236AC">
      <w:pPr>
        <w:pStyle w:val="Sadrajitablice"/>
        <w:jc w:val="center"/>
        <w:rPr>
          <w:rFonts w:cs="Times New Roman"/>
          <w:b/>
        </w:rPr>
      </w:pPr>
      <w:r w:rsidRPr="008236AC">
        <w:rPr>
          <w:rFonts w:cs="Times New Roman"/>
          <w:b/>
        </w:rPr>
        <w:t xml:space="preserve">o izboru člana </w:t>
      </w:r>
      <w:r w:rsidRPr="008236AC">
        <w:rPr>
          <w:b/>
        </w:rPr>
        <w:t>Odbora za strateški razvoj, gospodarstvo, poduzetništvo, zaštitu potrošača i EU fondove</w:t>
      </w:r>
    </w:p>
    <w:p w14:paraId="66EE1D28" w14:textId="77777777" w:rsidR="008236AC" w:rsidRPr="008236AC" w:rsidRDefault="008236AC" w:rsidP="008236AC">
      <w:pPr>
        <w:spacing w:after="116" w:line="265" w:lineRule="auto"/>
        <w:ind w:left="2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E16D5C" w14:textId="77777777" w:rsidR="008236AC" w:rsidRPr="008236AC" w:rsidRDefault="008236AC" w:rsidP="008236AC">
      <w:pPr>
        <w:spacing w:after="198"/>
        <w:ind w:left="506" w:right="5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8236AC">
        <w:rPr>
          <w:rFonts w:ascii="Times New Roman" w:hAnsi="Times New Roman" w:cs="Times New Roman"/>
          <w:sz w:val="24"/>
          <w:szCs w:val="24"/>
        </w:rPr>
        <w:t>Članak 1.</w:t>
      </w:r>
    </w:p>
    <w:p w14:paraId="7E2D367D" w14:textId="32D7FAA5" w:rsidR="008236AC" w:rsidRPr="008236AC" w:rsidRDefault="008236AC" w:rsidP="008236AC">
      <w:pPr>
        <w:pStyle w:val="Sadrajitablice"/>
        <w:spacing w:after="283"/>
        <w:jc w:val="both"/>
      </w:pPr>
      <w:r w:rsidRPr="008236AC">
        <w:rPr>
          <w:rFonts w:cs="Times New Roman"/>
        </w:rPr>
        <w:t xml:space="preserve">Ovom Odlukom imenuju se članica </w:t>
      </w:r>
      <w:r w:rsidRPr="008236AC">
        <w:t>Odbora za strateški razvoj, gospodarstvo, poduzetništvo, zaštitu potrošača i EU fondove.</w:t>
      </w:r>
    </w:p>
    <w:p w14:paraId="279051F9" w14:textId="77777777" w:rsidR="008236AC" w:rsidRPr="008236AC" w:rsidRDefault="008236AC" w:rsidP="008236AC">
      <w:pPr>
        <w:spacing w:after="116" w:line="265" w:lineRule="auto"/>
        <w:ind w:left="2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8236AC">
        <w:rPr>
          <w:rFonts w:ascii="Times New Roman" w:hAnsi="Times New Roman" w:cs="Times New Roman"/>
          <w:sz w:val="24"/>
          <w:szCs w:val="24"/>
        </w:rPr>
        <w:t>Članak 2.</w:t>
      </w:r>
    </w:p>
    <w:tbl>
      <w:tblPr>
        <w:tblStyle w:val="TableGrid"/>
        <w:tblW w:w="9356" w:type="dxa"/>
        <w:tblInd w:w="142" w:type="dxa"/>
        <w:tblCellMar>
          <w:top w:w="13" w:type="dxa"/>
          <w:bottom w:w="6" w:type="dxa"/>
        </w:tblCellMar>
        <w:tblLook w:val="04A0" w:firstRow="1" w:lastRow="0" w:firstColumn="1" w:lastColumn="0" w:noHBand="0" w:noVBand="1"/>
      </w:tblPr>
      <w:tblGrid>
        <w:gridCol w:w="9356"/>
      </w:tblGrid>
      <w:tr w:rsidR="008236AC" w:rsidRPr="008236AC" w14:paraId="3E2A94FB" w14:textId="77777777" w:rsidTr="008236AC">
        <w:trPr>
          <w:trHeight w:val="129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B391709" w14:textId="02C62FFF" w:rsidR="008236AC" w:rsidRDefault="008236AC" w:rsidP="008236AC">
            <w:pPr>
              <w:pStyle w:val="ListParagraph"/>
              <w:ind w:left="-848"/>
              <w:rPr>
                <w:rFonts w:ascii="Times New Roman" w:hAnsi="Times New Roman" w:cs="Times New Roman"/>
                <w:sz w:val="24"/>
                <w:szCs w:val="24"/>
              </w:rPr>
            </w:pPr>
            <w:r w:rsidRPr="008236AC">
              <w:rPr>
                <w:rFonts w:ascii="Times New Roman" w:hAnsi="Times New Roman" w:cs="Times New Roman"/>
                <w:sz w:val="24"/>
                <w:szCs w:val="24"/>
              </w:rPr>
              <w:t>U Odbor za strateški razvoj, gospodarstvo, poduzetništvo, zaštitu potrošača i EU fondove bira se</w:t>
            </w:r>
            <w:r w:rsidR="00D662A1">
              <w:rPr>
                <w:rFonts w:ascii="Times New Roman" w:hAnsi="Times New Roman" w:cs="Times New Roman"/>
                <w:sz w:val="24"/>
                <w:szCs w:val="24"/>
              </w:rPr>
              <w:t xml:space="preserve"> ELENA </w:t>
            </w:r>
            <w:r w:rsidRPr="008236AC">
              <w:rPr>
                <w:rFonts w:ascii="Times New Roman" w:hAnsi="Times New Roman" w:cs="Times New Roman"/>
                <w:sz w:val="24"/>
                <w:szCs w:val="24"/>
              </w:rPr>
              <w:t>ELENA MARČELJA, iz Dražica, Vele Dražice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49BB5D" w14:textId="77777777" w:rsidR="008236AC" w:rsidRDefault="008236AC" w:rsidP="008236AC">
            <w:pPr>
              <w:ind w:left="506" w:right="554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6C716" w14:textId="77777777" w:rsidR="008236AC" w:rsidRDefault="008236AC" w:rsidP="008236AC">
            <w:pPr>
              <w:ind w:left="506" w:right="554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463D0" w14:textId="77777777" w:rsidR="008236AC" w:rsidRDefault="008236AC" w:rsidP="008236AC">
            <w:pPr>
              <w:ind w:left="506" w:right="554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59767" w14:textId="60B07639" w:rsidR="008236AC" w:rsidRPr="008236AC" w:rsidRDefault="008236AC" w:rsidP="008236AC">
            <w:pPr>
              <w:ind w:left="506" w:right="554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AC">
              <w:rPr>
                <w:rFonts w:ascii="Times New Roman" w:hAnsi="Times New Roman" w:cs="Times New Roman"/>
                <w:sz w:val="24"/>
                <w:szCs w:val="24"/>
              </w:rPr>
              <w:t xml:space="preserve">Članak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AFE09CE" w14:textId="20C87718" w:rsidR="008236AC" w:rsidRDefault="008236AC" w:rsidP="008236AC">
            <w:pPr>
              <w:ind w:right="57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6AC">
              <w:rPr>
                <w:rFonts w:ascii="Times New Roman" w:hAnsi="Times New Roman" w:cs="Times New Roman"/>
                <w:sz w:val="24"/>
                <w:szCs w:val="24"/>
              </w:rPr>
              <w:t>Ova Odluka stupa na snagu prvog dana nakon dana donošenja, a ista će se objaviti u „Službenim novinama Općine Jelenje“.</w:t>
            </w:r>
          </w:p>
          <w:p w14:paraId="458D955B" w14:textId="63A7A264" w:rsidR="008236AC" w:rsidRDefault="008236AC" w:rsidP="008236AC">
            <w:pPr>
              <w:ind w:right="57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DCA78" w14:textId="77777777" w:rsidR="008236AC" w:rsidRPr="008236AC" w:rsidRDefault="008236AC" w:rsidP="008236AC">
            <w:pPr>
              <w:ind w:right="57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77971" w14:textId="781F136C" w:rsidR="008236AC" w:rsidRPr="008236AC" w:rsidRDefault="008236AC" w:rsidP="008236AC">
            <w:pPr>
              <w:pStyle w:val="ListParagraph"/>
              <w:ind w:left="-8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95F0370" w14:textId="77777777" w:rsidR="001A445D" w:rsidRPr="00C10C0F" w:rsidRDefault="001A445D" w:rsidP="001A445D">
      <w:pPr>
        <w:spacing w:before="60" w:line="240" w:lineRule="auto"/>
        <w:ind w:left="34" w:hanging="11"/>
        <w:rPr>
          <w:rFonts w:ascii="Times New Roman" w:hAnsi="Times New Roman" w:cs="Times New Roman"/>
          <w:szCs w:val="24"/>
        </w:rPr>
      </w:pPr>
      <w:r w:rsidRPr="00C10C0F">
        <w:rPr>
          <w:rFonts w:ascii="Times New Roman" w:hAnsi="Times New Roman" w:cs="Times New Roman"/>
          <w:szCs w:val="24"/>
        </w:rPr>
        <w:t>KLASA: 024-02/22-01/1</w:t>
      </w:r>
      <w:r>
        <w:rPr>
          <w:rFonts w:ascii="Times New Roman" w:hAnsi="Times New Roman" w:cs="Times New Roman"/>
          <w:szCs w:val="24"/>
        </w:rPr>
        <w:t>1</w:t>
      </w:r>
    </w:p>
    <w:p w14:paraId="7D13D5EC" w14:textId="103C95AC" w:rsidR="001A445D" w:rsidRPr="00C10C0F" w:rsidRDefault="001A445D" w:rsidP="001A445D">
      <w:pPr>
        <w:spacing w:before="60" w:line="240" w:lineRule="auto"/>
        <w:ind w:left="34" w:right="6261" w:hanging="11"/>
        <w:rPr>
          <w:rFonts w:ascii="Times New Roman" w:hAnsi="Times New Roman" w:cs="Times New Roman"/>
          <w:szCs w:val="24"/>
        </w:rPr>
      </w:pPr>
      <w:r w:rsidRPr="00C10C0F">
        <w:rPr>
          <w:rFonts w:ascii="Times New Roman" w:hAnsi="Times New Roman" w:cs="Times New Roman"/>
          <w:szCs w:val="24"/>
        </w:rPr>
        <w:t>URBROJ:2170-20-01-22-</w:t>
      </w:r>
      <w:r>
        <w:rPr>
          <w:rFonts w:ascii="Times New Roman" w:hAnsi="Times New Roman" w:cs="Times New Roman"/>
          <w:szCs w:val="24"/>
        </w:rPr>
        <w:t>1</w:t>
      </w:r>
    </w:p>
    <w:p w14:paraId="7D02B0B2" w14:textId="77777777" w:rsidR="001A445D" w:rsidRPr="00C10C0F" w:rsidRDefault="001A445D" w:rsidP="001A445D">
      <w:pPr>
        <w:spacing w:before="60" w:line="240" w:lineRule="auto"/>
        <w:ind w:left="34" w:right="6261" w:hanging="11"/>
        <w:rPr>
          <w:rFonts w:ascii="Times New Roman" w:hAnsi="Times New Roman" w:cs="Times New Roman"/>
          <w:szCs w:val="24"/>
        </w:rPr>
      </w:pPr>
      <w:r w:rsidRPr="00C10C0F">
        <w:rPr>
          <w:rFonts w:ascii="Times New Roman" w:hAnsi="Times New Roman" w:cs="Times New Roman"/>
          <w:szCs w:val="24"/>
        </w:rPr>
        <w:t>U Dražicama 15.1</w:t>
      </w:r>
      <w:r>
        <w:rPr>
          <w:rFonts w:ascii="Times New Roman" w:hAnsi="Times New Roman" w:cs="Times New Roman"/>
          <w:szCs w:val="24"/>
        </w:rPr>
        <w:t>2</w:t>
      </w:r>
      <w:r w:rsidRPr="00C10C0F">
        <w:rPr>
          <w:rFonts w:ascii="Times New Roman" w:hAnsi="Times New Roman" w:cs="Times New Roman"/>
          <w:szCs w:val="24"/>
        </w:rPr>
        <w:t xml:space="preserve">.2022.  </w:t>
      </w:r>
    </w:p>
    <w:p w14:paraId="6B41A781" w14:textId="77777777" w:rsidR="001A445D" w:rsidRPr="00C10C0F" w:rsidRDefault="001A445D" w:rsidP="001A445D">
      <w:pPr>
        <w:spacing w:before="60" w:line="240" w:lineRule="auto"/>
        <w:ind w:left="22" w:hanging="11"/>
        <w:jc w:val="right"/>
        <w:rPr>
          <w:rFonts w:ascii="Times New Roman" w:hAnsi="Times New Roman" w:cs="Times New Roman"/>
          <w:szCs w:val="24"/>
        </w:rPr>
      </w:pPr>
      <w:r w:rsidRPr="00C10C0F">
        <w:rPr>
          <w:rFonts w:ascii="Times New Roman" w:hAnsi="Times New Roman" w:cs="Times New Roman"/>
          <w:szCs w:val="24"/>
        </w:rPr>
        <w:tab/>
      </w:r>
      <w:r w:rsidRPr="00C10C0F">
        <w:rPr>
          <w:rFonts w:ascii="Times New Roman" w:hAnsi="Times New Roman" w:cs="Times New Roman"/>
          <w:szCs w:val="24"/>
        </w:rPr>
        <w:tab/>
      </w:r>
      <w:r w:rsidRPr="00C10C0F">
        <w:rPr>
          <w:rFonts w:ascii="Times New Roman" w:hAnsi="Times New Roman" w:cs="Times New Roman"/>
          <w:szCs w:val="24"/>
        </w:rPr>
        <w:tab/>
      </w:r>
      <w:r w:rsidRPr="00C10C0F">
        <w:rPr>
          <w:rFonts w:ascii="Times New Roman" w:hAnsi="Times New Roman" w:cs="Times New Roman"/>
          <w:szCs w:val="24"/>
        </w:rPr>
        <w:tab/>
      </w:r>
      <w:r w:rsidRPr="00C10C0F">
        <w:rPr>
          <w:rFonts w:ascii="Times New Roman" w:hAnsi="Times New Roman" w:cs="Times New Roman"/>
          <w:szCs w:val="24"/>
        </w:rPr>
        <w:tab/>
      </w:r>
      <w:r w:rsidRPr="00C10C0F">
        <w:rPr>
          <w:rFonts w:ascii="Times New Roman" w:hAnsi="Times New Roman" w:cs="Times New Roman"/>
          <w:szCs w:val="24"/>
        </w:rPr>
        <w:tab/>
      </w:r>
      <w:r w:rsidRPr="00C10C0F">
        <w:rPr>
          <w:rFonts w:ascii="Times New Roman" w:hAnsi="Times New Roman" w:cs="Times New Roman"/>
          <w:szCs w:val="24"/>
        </w:rPr>
        <w:tab/>
      </w:r>
      <w:r w:rsidRPr="00C10C0F">
        <w:rPr>
          <w:rFonts w:ascii="Times New Roman" w:hAnsi="Times New Roman" w:cs="Times New Roman"/>
          <w:szCs w:val="24"/>
        </w:rPr>
        <w:tab/>
        <w:t>OPĆINSKO VIJEĆE OPĆINE JELENJE</w:t>
      </w:r>
    </w:p>
    <w:p w14:paraId="50C3F008" w14:textId="77777777" w:rsidR="001A445D" w:rsidRPr="00C10C0F" w:rsidRDefault="001A445D" w:rsidP="001A445D">
      <w:pPr>
        <w:spacing w:before="60" w:line="240" w:lineRule="auto"/>
        <w:ind w:left="22" w:hanging="11"/>
        <w:jc w:val="center"/>
        <w:rPr>
          <w:rFonts w:ascii="Times New Roman" w:hAnsi="Times New Roman" w:cs="Times New Roman"/>
          <w:szCs w:val="24"/>
        </w:rPr>
      </w:pPr>
      <w:r w:rsidRPr="00C10C0F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PREDSJEDNICA</w:t>
      </w:r>
    </w:p>
    <w:p w14:paraId="07DC399A" w14:textId="77777777" w:rsidR="001A445D" w:rsidRPr="00C10C0F" w:rsidRDefault="001A445D" w:rsidP="001A445D">
      <w:pPr>
        <w:spacing w:before="60" w:line="240" w:lineRule="auto"/>
        <w:ind w:left="22" w:hanging="11"/>
        <w:jc w:val="center"/>
        <w:rPr>
          <w:rFonts w:ascii="Times New Roman" w:hAnsi="Times New Roman" w:cs="Times New Roman"/>
          <w:szCs w:val="24"/>
        </w:rPr>
      </w:pPr>
    </w:p>
    <w:p w14:paraId="269A827E" w14:textId="77777777" w:rsidR="001A445D" w:rsidRDefault="001A445D" w:rsidP="001A445D">
      <w:pPr>
        <w:spacing w:before="60" w:line="240" w:lineRule="auto"/>
        <w:ind w:left="22" w:hanging="11"/>
        <w:jc w:val="center"/>
      </w:pPr>
      <w:r w:rsidRPr="00C10C0F">
        <w:rPr>
          <w:rFonts w:ascii="Times New Roman" w:hAnsi="Times New Roman" w:cs="Times New Roman"/>
          <w:szCs w:val="24"/>
        </w:rPr>
        <w:tab/>
      </w:r>
      <w:r w:rsidRPr="00C10C0F">
        <w:rPr>
          <w:rFonts w:ascii="Times New Roman" w:hAnsi="Times New Roman" w:cs="Times New Roman"/>
          <w:szCs w:val="24"/>
        </w:rPr>
        <w:tab/>
      </w:r>
      <w:r w:rsidRPr="00C10C0F">
        <w:rPr>
          <w:rFonts w:ascii="Times New Roman" w:hAnsi="Times New Roman" w:cs="Times New Roman"/>
          <w:szCs w:val="24"/>
        </w:rPr>
        <w:tab/>
      </w:r>
      <w:r w:rsidRPr="00C10C0F">
        <w:rPr>
          <w:rFonts w:ascii="Times New Roman" w:hAnsi="Times New Roman" w:cs="Times New Roman"/>
          <w:szCs w:val="24"/>
        </w:rPr>
        <w:tab/>
      </w:r>
      <w:r w:rsidRPr="00C10C0F">
        <w:rPr>
          <w:rFonts w:ascii="Times New Roman" w:hAnsi="Times New Roman" w:cs="Times New Roman"/>
          <w:szCs w:val="24"/>
        </w:rPr>
        <w:tab/>
      </w:r>
      <w:r w:rsidRPr="00C10C0F">
        <w:rPr>
          <w:rFonts w:ascii="Times New Roman" w:hAnsi="Times New Roman" w:cs="Times New Roman"/>
          <w:szCs w:val="24"/>
        </w:rPr>
        <w:tab/>
      </w:r>
      <w:r w:rsidRPr="00C10C0F">
        <w:rPr>
          <w:rFonts w:ascii="Times New Roman" w:hAnsi="Times New Roman" w:cs="Times New Roman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Cs w:val="24"/>
        </w:rPr>
        <w:t>Izabela Nemaz</w:t>
      </w:r>
    </w:p>
    <w:p w14:paraId="108CE26F" w14:textId="77777777" w:rsidR="001A445D" w:rsidRPr="00104AC8" w:rsidRDefault="001A445D" w:rsidP="001A445D">
      <w:pPr>
        <w:spacing w:before="120" w:line="240" w:lineRule="auto"/>
        <w:ind w:left="62"/>
        <w:jc w:val="center"/>
        <w:rPr>
          <w:rFonts w:ascii="Times New Roman" w:hAnsi="Times New Roman" w:cs="Times New Roman"/>
          <w:szCs w:val="24"/>
        </w:rPr>
      </w:pPr>
      <w:r w:rsidRPr="00104AC8">
        <w:rPr>
          <w:rFonts w:ascii="Times New Roman" w:hAnsi="Times New Roman" w:cs="Times New Roman"/>
          <w:szCs w:val="24"/>
        </w:rPr>
        <w:t xml:space="preserve"> </w:t>
      </w:r>
    </w:p>
    <w:p w14:paraId="1B860259" w14:textId="77777777" w:rsidR="008236AC" w:rsidRPr="008236AC" w:rsidRDefault="008236AC" w:rsidP="001A445D">
      <w:pPr>
        <w:pStyle w:val="Standard"/>
        <w:rPr>
          <w:rFonts w:cs="Times New Roman"/>
        </w:rPr>
      </w:pPr>
    </w:p>
    <w:sectPr w:rsidR="008236AC" w:rsidRPr="008236AC" w:rsidSect="00042126">
      <w:pgSz w:w="12240" w:h="16800"/>
      <w:pgMar w:top="1276" w:right="1183" w:bottom="1843" w:left="15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0F5A"/>
    <w:multiLevelType w:val="hybridMultilevel"/>
    <w:tmpl w:val="EE0E4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E0745"/>
    <w:multiLevelType w:val="hybridMultilevel"/>
    <w:tmpl w:val="CBC2650E"/>
    <w:lvl w:ilvl="0" w:tplc="5AFA895A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4" w:hanging="360"/>
      </w:pPr>
    </w:lvl>
    <w:lvl w:ilvl="2" w:tplc="041A001B" w:tentative="1">
      <w:start w:val="1"/>
      <w:numFmt w:val="lowerRoman"/>
      <w:lvlText w:val="%3."/>
      <w:lvlJc w:val="right"/>
      <w:pPr>
        <w:ind w:left="2504" w:hanging="180"/>
      </w:pPr>
    </w:lvl>
    <w:lvl w:ilvl="3" w:tplc="041A000F" w:tentative="1">
      <w:start w:val="1"/>
      <w:numFmt w:val="decimal"/>
      <w:lvlText w:val="%4."/>
      <w:lvlJc w:val="left"/>
      <w:pPr>
        <w:ind w:left="3224" w:hanging="360"/>
      </w:pPr>
    </w:lvl>
    <w:lvl w:ilvl="4" w:tplc="041A0019" w:tentative="1">
      <w:start w:val="1"/>
      <w:numFmt w:val="lowerLetter"/>
      <w:lvlText w:val="%5."/>
      <w:lvlJc w:val="left"/>
      <w:pPr>
        <w:ind w:left="3944" w:hanging="360"/>
      </w:pPr>
    </w:lvl>
    <w:lvl w:ilvl="5" w:tplc="041A001B" w:tentative="1">
      <w:start w:val="1"/>
      <w:numFmt w:val="lowerRoman"/>
      <w:lvlText w:val="%6."/>
      <w:lvlJc w:val="right"/>
      <w:pPr>
        <w:ind w:left="4664" w:hanging="180"/>
      </w:pPr>
    </w:lvl>
    <w:lvl w:ilvl="6" w:tplc="041A000F" w:tentative="1">
      <w:start w:val="1"/>
      <w:numFmt w:val="decimal"/>
      <w:lvlText w:val="%7."/>
      <w:lvlJc w:val="left"/>
      <w:pPr>
        <w:ind w:left="5384" w:hanging="360"/>
      </w:pPr>
    </w:lvl>
    <w:lvl w:ilvl="7" w:tplc="041A0019" w:tentative="1">
      <w:start w:val="1"/>
      <w:numFmt w:val="lowerLetter"/>
      <w:lvlText w:val="%8."/>
      <w:lvlJc w:val="left"/>
      <w:pPr>
        <w:ind w:left="6104" w:hanging="360"/>
      </w:pPr>
    </w:lvl>
    <w:lvl w:ilvl="8" w:tplc="041A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28157355"/>
    <w:multiLevelType w:val="hybridMultilevel"/>
    <w:tmpl w:val="33885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71E57"/>
    <w:multiLevelType w:val="hybridMultilevel"/>
    <w:tmpl w:val="2E920F72"/>
    <w:lvl w:ilvl="0" w:tplc="DC565BE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02CFF"/>
    <w:multiLevelType w:val="hybridMultilevel"/>
    <w:tmpl w:val="E424E49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0D319E"/>
    <w:multiLevelType w:val="hybridMultilevel"/>
    <w:tmpl w:val="60AE54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0410B"/>
    <w:multiLevelType w:val="hybridMultilevel"/>
    <w:tmpl w:val="FA8C9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A2755"/>
    <w:multiLevelType w:val="hybridMultilevel"/>
    <w:tmpl w:val="3B6CF9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2639B"/>
    <w:multiLevelType w:val="hybridMultilevel"/>
    <w:tmpl w:val="2DC40BAA"/>
    <w:lvl w:ilvl="0" w:tplc="321CAD1A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D4FD5"/>
    <w:multiLevelType w:val="hybridMultilevel"/>
    <w:tmpl w:val="BECAE52E"/>
    <w:lvl w:ilvl="0" w:tplc="B8DEBAF4">
      <w:start w:val="1"/>
      <w:numFmt w:val="bullet"/>
      <w:lvlText w:val="-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FA93FE">
      <w:start w:val="1"/>
      <w:numFmt w:val="bullet"/>
      <w:lvlText w:val="o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ECB7D8">
      <w:start w:val="1"/>
      <w:numFmt w:val="bullet"/>
      <w:lvlText w:val="▪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A4C41C">
      <w:start w:val="1"/>
      <w:numFmt w:val="bullet"/>
      <w:lvlText w:val="•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40B94A">
      <w:start w:val="1"/>
      <w:numFmt w:val="bullet"/>
      <w:lvlText w:val="o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F258B0">
      <w:start w:val="1"/>
      <w:numFmt w:val="bullet"/>
      <w:lvlText w:val="▪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8A2774">
      <w:start w:val="1"/>
      <w:numFmt w:val="bullet"/>
      <w:lvlText w:val="•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C2AA7A">
      <w:start w:val="1"/>
      <w:numFmt w:val="bullet"/>
      <w:lvlText w:val="o"/>
      <w:lvlJc w:val="left"/>
      <w:pPr>
        <w:ind w:left="5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04E068">
      <w:start w:val="1"/>
      <w:numFmt w:val="bullet"/>
      <w:lvlText w:val="▪"/>
      <w:lvlJc w:val="left"/>
      <w:pPr>
        <w:ind w:left="6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02750D"/>
    <w:multiLevelType w:val="hybridMultilevel"/>
    <w:tmpl w:val="9E98AC2A"/>
    <w:lvl w:ilvl="0" w:tplc="041A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 w16cid:durableId="1938099083">
    <w:abstractNumId w:val="0"/>
  </w:num>
  <w:num w:numId="2" w16cid:durableId="1969508076">
    <w:abstractNumId w:val="8"/>
  </w:num>
  <w:num w:numId="3" w16cid:durableId="1258754176">
    <w:abstractNumId w:val="10"/>
  </w:num>
  <w:num w:numId="4" w16cid:durableId="1429080592">
    <w:abstractNumId w:val="4"/>
  </w:num>
  <w:num w:numId="5" w16cid:durableId="1422948732">
    <w:abstractNumId w:val="6"/>
  </w:num>
  <w:num w:numId="6" w16cid:durableId="814760771">
    <w:abstractNumId w:val="1"/>
  </w:num>
  <w:num w:numId="7" w16cid:durableId="1529635726">
    <w:abstractNumId w:val="5"/>
  </w:num>
  <w:num w:numId="8" w16cid:durableId="127825436">
    <w:abstractNumId w:val="3"/>
  </w:num>
  <w:num w:numId="9" w16cid:durableId="2050301820">
    <w:abstractNumId w:val="9"/>
  </w:num>
  <w:num w:numId="10" w16cid:durableId="606425895">
    <w:abstractNumId w:val="2"/>
  </w:num>
  <w:num w:numId="11" w16cid:durableId="1864241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5BF"/>
    <w:rsid w:val="00002455"/>
    <w:rsid w:val="00005A0A"/>
    <w:rsid w:val="000325BF"/>
    <w:rsid w:val="00042126"/>
    <w:rsid w:val="0006391D"/>
    <w:rsid w:val="000B552E"/>
    <w:rsid w:val="000C220B"/>
    <w:rsid w:val="000C4B64"/>
    <w:rsid w:val="000D7A2B"/>
    <w:rsid w:val="00130D87"/>
    <w:rsid w:val="00136202"/>
    <w:rsid w:val="00142003"/>
    <w:rsid w:val="001434D9"/>
    <w:rsid w:val="00147846"/>
    <w:rsid w:val="00194E19"/>
    <w:rsid w:val="001A445D"/>
    <w:rsid w:val="00242698"/>
    <w:rsid w:val="00330D87"/>
    <w:rsid w:val="0035151B"/>
    <w:rsid w:val="003F4682"/>
    <w:rsid w:val="004940AA"/>
    <w:rsid w:val="004C4A6F"/>
    <w:rsid w:val="00565DF3"/>
    <w:rsid w:val="005972BD"/>
    <w:rsid w:val="005A0CE2"/>
    <w:rsid w:val="005D118D"/>
    <w:rsid w:val="0060265F"/>
    <w:rsid w:val="00623100"/>
    <w:rsid w:val="0064412E"/>
    <w:rsid w:val="00697858"/>
    <w:rsid w:val="00757569"/>
    <w:rsid w:val="00772DF4"/>
    <w:rsid w:val="008236AC"/>
    <w:rsid w:val="008801C1"/>
    <w:rsid w:val="00885B2F"/>
    <w:rsid w:val="008C7D7A"/>
    <w:rsid w:val="00984453"/>
    <w:rsid w:val="009D703D"/>
    <w:rsid w:val="009E12F8"/>
    <w:rsid w:val="00A34C2F"/>
    <w:rsid w:val="00A86592"/>
    <w:rsid w:val="00AE4A7F"/>
    <w:rsid w:val="00B1465B"/>
    <w:rsid w:val="00B3159E"/>
    <w:rsid w:val="00C36D21"/>
    <w:rsid w:val="00C67780"/>
    <w:rsid w:val="00C900E0"/>
    <w:rsid w:val="00CE710C"/>
    <w:rsid w:val="00D03BD1"/>
    <w:rsid w:val="00D306AF"/>
    <w:rsid w:val="00D374A8"/>
    <w:rsid w:val="00D662A1"/>
    <w:rsid w:val="00DA15B9"/>
    <w:rsid w:val="00DC217C"/>
    <w:rsid w:val="00E2004F"/>
    <w:rsid w:val="00E548F4"/>
    <w:rsid w:val="00EB13FD"/>
    <w:rsid w:val="00F8431E"/>
    <w:rsid w:val="00FC46D7"/>
    <w:rsid w:val="00FE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3502"/>
  <w15:docId w15:val="{2ACAA893-7C18-47ED-AF4A-4A1E5D5C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"/>
      <w:ind w:right="58"/>
      <w:jc w:val="center"/>
      <w:outlineLvl w:val="0"/>
    </w:pPr>
    <w:rPr>
      <w:rFonts w:ascii="Calibri" w:eastAsia="Calibri" w:hAnsi="Calibri" w:cs="Calibri"/>
      <w:color w:val="000000"/>
      <w:sz w:val="4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0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" w:eastAsia="Calibri" w:hAnsi="Calibri" w:cs="Calibri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801C1"/>
    <w:pPr>
      <w:ind w:left="720"/>
      <w:contextualSpacing/>
    </w:pPr>
  </w:style>
  <w:style w:type="paragraph" w:customStyle="1" w:styleId="Sadrajitablice">
    <w:name w:val="Sadržaji tablice"/>
    <w:basedOn w:val="Normal"/>
    <w:rsid w:val="0069785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color w:val="auto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100"/>
    <w:rPr>
      <w:rFonts w:ascii="Segoe UI" w:eastAsia="Calibri" w:hAnsi="Segoe UI" w:cs="Segoe U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0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rsid w:val="008236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>untitled</vt:lpstr>
      <vt:lpstr>Obrazloženje: </vt:lpstr>
      <vt:lpstr/>
      <vt:lpstr>Odredbom članka 34. Zakona o lokalnoj i područnoj (regionalnoj) samoupravi Zakon</vt:lpstr>
      <vt:lpstr>Istovjetnu odredbu sadrži i članak 20. Statut Općine Jelenje.</vt:lpstr>
      <vt:lpstr>Člankom 20. Poslovnika Općinskog vijeća Općine Jelenje propisan je postupak izbo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Gordana</dc:creator>
  <cp:keywords/>
  <cp:lastModifiedBy>Workstation</cp:lastModifiedBy>
  <cp:revision>3</cp:revision>
  <cp:lastPrinted>2017-06-27T15:24:00Z</cp:lastPrinted>
  <dcterms:created xsi:type="dcterms:W3CDTF">2022-12-16T08:19:00Z</dcterms:created>
  <dcterms:modified xsi:type="dcterms:W3CDTF">2022-12-23T13:00:00Z</dcterms:modified>
</cp:coreProperties>
</file>