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300B5" w14:textId="77777777" w:rsidR="004B0E65" w:rsidRPr="004B0E65" w:rsidRDefault="004B0E65" w:rsidP="00B255C4">
      <w:pPr>
        <w:pStyle w:val="Opisslike"/>
        <w:jc w:val="center"/>
        <w:rPr>
          <w:rFonts w:ascii="Times New Roman" w:hAnsi="Times New Roman"/>
          <w:sz w:val="24"/>
          <w:szCs w:val="24"/>
        </w:rPr>
      </w:pPr>
      <w:bookmarkStart w:id="0" w:name="_Toc468978613"/>
      <w:r w:rsidRPr="004B0E65">
        <w:rPr>
          <w:rFonts w:ascii="Times New Roman" w:hAnsi="Times New Roman"/>
          <w:sz w:val="24"/>
          <w:szCs w:val="24"/>
        </w:rPr>
        <w:t xml:space="preserve">TABLICA </w:t>
      </w:r>
    </w:p>
    <w:p w14:paraId="256ED63B" w14:textId="03FBA7DA" w:rsidR="00B255C4" w:rsidRPr="004B0E65" w:rsidRDefault="00B255C4" w:rsidP="00B255C4">
      <w:pPr>
        <w:pStyle w:val="Opisslike"/>
        <w:jc w:val="center"/>
        <w:rPr>
          <w:rFonts w:ascii="Times New Roman" w:hAnsi="Times New Roman"/>
          <w:sz w:val="24"/>
          <w:szCs w:val="24"/>
        </w:rPr>
      </w:pPr>
      <w:r w:rsidRPr="004B0E65">
        <w:rPr>
          <w:rFonts w:ascii="Times New Roman" w:hAnsi="Times New Roman"/>
          <w:sz w:val="24"/>
          <w:szCs w:val="24"/>
        </w:rPr>
        <w:t xml:space="preserve"> Plana savjetovanja s javnošću</w:t>
      </w:r>
      <w:bookmarkEnd w:id="0"/>
      <w:r w:rsidR="004B0E65" w:rsidRPr="004B0E65">
        <w:rPr>
          <w:rFonts w:ascii="Times New Roman" w:hAnsi="Times New Roman"/>
          <w:sz w:val="24"/>
          <w:szCs w:val="24"/>
        </w:rPr>
        <w:t xml:space="preserve"> za 20</w:t>
      </w:r>
      <w:r w:rsidR="00B23989">
        <w:rPr>
          <w:rFonts w:ascii="Times New Roman" w:hAnsi="Times New Roman"/>
          <w:sz w:val="24"/>
          <w:szCs w:val="24"/>
        </w:rPr>
        <w:t>2</w:t>
      </w:r>
      <w:r w:rsidR="00E9124D">
        <w:rPr>
          <w:rFonts w:ascii="Times New Roman" w:hAnsi="Times New Roman"/>
          <w:sz w:val="24"/>
          <w:szCs w:val="24"/>
        </w:rPr>
        <w:t>1</w:t>
      </w:r>
      <w:r w:rsidR="004B0E65" w:rsidRPr="004B0E65">
        <w:rPr>
          <w:rFonts w:ascii="Times New Roman" w:hAnsi="Times New Roman"/>
          <w:sz w:val="24"/>
          <w:szCs w:val="24"/>
        </w:rPr>
        <w:t>.</w:t>
      </w:r>
    </w:p>
    <w:tbl>
      <w:tblPr>
        <w:tblStyle w:val="Reetkatablice"/>
        <w:tblpPr w:leftFromText="180" w:rightFromText="180" w:vertAnchor="text" w:tblpY="1"/>
        <w:tblOverlap w:val="never"/>
        <w:tblW w:w="14036" w:type="dxa"/>
        <w:tblInd w:w="0" w:type="dxa"/>
        <w:tblLook w:val="04A0" w:firstRow="1" w:lastRow="0" w:firstColumn="1" w:lastColumn="0" w:noHBand="0" w:noVBand="1"/>
      </w:tblPr>
      <w:tblGrid>
        <w:gridCol w:w="728"/>
        <w:gridCol w:w="3193"/>
        <w:gridCol w:w="1460"/>
        <w:gridCol w:w="1358"/>
        <w:gridCol w:w="1402"/>
        <w:gridCol w:w="2627"/>
        <w:gridCol w:w="1644"/>
        <w:gridCol w:w="1614"/>
        <w:gridCol w:w="10"/>
      </w:tblGrid>
      <w:tr w:rsidR="00B255C4" w:rsidRPr="004B0E65" w14:paraId="07EAFBDE" w14:textId="77777777" w:rsidTr="00D970B5">
        <w:trPr>
          <w:trHeight w:val="950"/>
        </w:trPr>
        <w:tc>
          <w:tcPr>
            <w:tcW w:w="14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81D4AEF" w14:textId="77777777" w:rsidR="00B255C4" w:rsidRPr="004B0E65" w:rsidRDefault="00B255C4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</w:rPr>
            </w:pPr>
            <w:r w:rsidRPr="004B0E65">
              <w:rPr>
                <w:b/>
                <w:color w:val="000000"/>
              </w:rPr>
              <w:t>OPĆINA JELENJE</w:t>
            </w:r>
          </w:p>
          <w:p w14:paraId="06D080D4" w14:textId="3E1FF154" w:rsidR="00B255C4" w:rsidRPr="004B0E65" w:rsidRDefault="00B255C4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</w:rPr>
              <w:t>Plan savjetovanja s javnošću za godinu 20</w:t>
            </w:r>
            <w:r w:rsidR="00B23989">
              <w:rPr>
                <w:b/>
                <w:color w:val="000000"/>
              </w:rPr>
              <w:t>2</w:t>
            </w:r>
            <w:r w:rsidR="00F24A4C">
              <w:rPr>
                <w:b/>
                <w:color w:val="000000"/>
              </w:rPr>
              <w:t>1</w:t>
            </w:r>
            <w:r w:rsidRPr="004B0E65">
              <w:rPr>
                <w:b/>
                <w:color w:val="000000"/>
              </w:rPr>
              <w:t>.</w:t>
            </w:r>
            <w:r w:rsidRPr="004B0E65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F24A4C" w:rsidRPr="004B0E65" w14:paraId="189DC0A5" w14:textId="77777777" w:rsidTr="00D970B5">
        <w:trPr>
          <w:gridAfter w:val="1"/>
          <w:wAfter w:w="10" w:type="dxa"/>
          <w:trHeight w:val="105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5CCD25A0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45294AE2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Naziv akta ili dokumenta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5C2A9F2F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Nositelj izrade nacrta prijedloga akta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6A29BB2B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Očekivano vrijeme donošenja akta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5DFE4C71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Okvirno vrijeme provedbe internetskog savjetovanja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</w:tcPr>
          <w:p w14:paraId="46D5830F" w14:textId="28001CED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2"/>
              </w:rPr>
              <w:t>Način provedbe savjetovanja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7FC7737F" w14:textId="250EE0DF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Ostali predviđeni načini provedbe savjetovanja  / očekivano vrijeme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21A6D749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 xml:space="preserve">Donositelj akta </w:t>
            </w:r>
          </w:p>
        </w:tc>
      </w:tr>
      <w:tr w:rsidR="00F24A4C" w:rsidRPr="004030F2" w14:paraId="0BC0FA7A" w14:textId="77777777" w:rsidTr="00D970B5">
        <w:trPr>
          <w:gridAfter w:val="1"/>
          <w:wAfter w:w="10" w:type="dxa"/>
          <w:trHeight w:val="70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4A0E" w14:textId="54B6A546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AAAB" w14:textId="3A24C3C8" w:rsidR="00F24A4C" w:rsidRPr="004030F2" w:rsidRDefault="00817E53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Statutarne </w:t>
            </w:r>
            <w:r w:rsidR="00F24A4C" w:rsidRPr="004030F2">
              <w:rPr>
                <w:color w:val="000000"/>
                <w:sz w:val="20"/>
                <w:szCs w:val="20"/>
              </w:rPr>
              <w:t xml:space="preserve">Izmjene i dopune Statuta Općine Jelenje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2B7" w14:textId="172F33EF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751F" w14:textId="25589429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Prvo 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1605" w14:textId="764D4E2E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 xml:space="preserve">30 </w:t>
            </w:r>
            <w:r w:rsidRPr="004030F2">
              <w:rPr>
                <w:i/>
                <w:color w:val="000000"/>
                <w:sz w:val="20"/>
                <w:szCs w:val="20"/>
              </w:rPr>
              <w:t xml:space="preserve">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9B53" w14:textId="38003545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4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5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3454BBE0" w14:textId="65AB910C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i/>
                <w:color w:val="000000"/>
                <w:sz w:val="18"/>
                <w:szCs w:val="18"/>
              </w:rPr>
            </w:pPr>
            <w:r w:rsidRPr="004030F2">
              <w:rPr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8140" w14:textId="7E2D828A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605F" w14:textId="2093E955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0203A65C" w14:textId="77777777" w:rsidTr="00D970B5">
        <w:trPr>
          <w:gridAfter w:val="1"/>
          <w:wAfter w:w="10" w:type="dxa"/>
          <w:trHeight w:val="70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4B76" w14:textId="7DEF5048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131E" w14:textId="04F03812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Prve Izmjene i dopune Proračuna Općine Jelenje za 2021. godinu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34E9" w14:textId="17501304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3D0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Drugo</w:t>
            </w:r>
          </w:p>
          <w:p w14:paraId="2A700D41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017D" w14:textId="255E53EF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1A9F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6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7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5B06FCCE" w14:textId="6E043ADF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18"/>
                <w:szCs w:val="18"/>
              </w:rPr>
            </w:pPr>
            <w:r w:rsidRPr="004030F2">
              <w:rPr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184" w14:textId="751A4D85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54B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597CAE56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BB9C" w14:textId="60E7E2E6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5EC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Donošenje odluke o stipendiranju učenika i studenata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EA0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4A7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Treće</w:t>
            </w:r>
          </w:p>
          <w:p w14:paraId="1263632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936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798B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8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9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5EF48C5E" w14:textId="2FE52F53" w:rsidR="00F24A4C" w:rsidRPr="004030F2" w:rsidRDefault="00F24A4C" w:rsidP="00D970B5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F30F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841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0E4D32C4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261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5F21" w14:textId="492F533E" w:rsidR="00F24A4C" w:rsidRPr="004030F2" w:rsidRDefault="00F24A4C" w:rsidP="004030F2">
            <w:pPr>
              <w:spacing w:after="41" w:line="236" w:lineRule="auto"/>
              <w:rPr>
                <w:rFonts w:ascii="Times New Roman" w:hAnsi="Times New Roman" w:cs="Times New Roman"/>
                <w:color w:val="000000"/>
              </w:rPr>
            </w:pPr>
            <w:r w:rsidRPr="004030F2">
              <w:rPr>
                <w:rFonts w:ascii="Times New Roman" w:hAnsi="Times New Roman" w:cs="Times New Roman"/>
              </w:rPr>
              <w:t xml:space="preserve">Polugodišnji izvještaj o izvršenju Proračuna Općine </w:t>
            </w:r>
            <w:r w:rsidRPr="004030F2">
              <w:rPr>
                <w:rFonts w:ascii="Times New Roman" w:hAnsi="Times New Roman" w:cs="Times New Roman"/>
              </w:rPr>
              <w:t>Jelenje</w:t>
            </w:r>
            <w:r w:rsidRPr="004030F2">
              <w:rPr>
                <w:rFonts w:ascii="Times New Roman" w:hAnsi="Times New Roman" w:cs="Times New Roman"/>
              </w:rPr>
              <w:t xml:space="preserve"> za 2021. godinu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4ADB" w14:textId="7367A0E4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64C2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Treće</w:t>
            </w:r>
          </w:p>
          <w:p w14:paraId="224A938B" w14:textId="13395A05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0920" w14:textId="041079B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0E84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0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1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1C69CAFF" w14:textId="1A2F9EA0" w:rsidR="00F24A4C" w:rsidRPr="004030F2" w:rsidRDefault="00F24A4C" w:rsidP="00D970B5">
            <w:pPr>
              <w:spacing w:after="160" w:line="259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5F39" w14:textId="005B1AF4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C53B" w14:textId="3910CDDF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6511AFC3" w14:textId="77777777" w:rsidTr="00D970B5">
        <w:trPr>
          <w:gridAfter w:val="1"/>
          <w:wAfter w:w="10" w:type="dxa"/>
          <w:trHeight w:val="126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11BB" w14:textId="3AF87E6D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6A4" w14:textId="573424BA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Donošenje Proračuna Općine Jelenje za 2022. i projekcije za 2022. i 2024.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0B82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74E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D6C8D6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ACAE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F328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2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3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75138CBD" w14:textId="59685745" w:rsidR="00F24A4C" w:rsidRPr="004030F2" w:rsidRDefault="00F24A4C" w:rsidP="004030F2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2ABF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B0E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6A1F1CD0" w14:textId="77777777" w:rsidTr="00D970B5">
        <w:trPr>
          <w:gridAfter w:val="1"/>
          <w:wAfter w:w="10" w:type="dxa"/>
          <w:trHeight w:val="6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1845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D712" w14:textId="05122F82" w:rsidR="004030F2" w:rsidRPr="004030F2" w:rsidRDefault="004030F2" w:rsidP="004030F2">
            <w:pPr>
              <w:spacing w:after="48" w:line="241" w:lineRule="auto"/>
              <w:ind w:left="2" w:right="14"/>
              <w:rPr>
                <w:rFonts w:ascii="Times New Roman" w:hAnsi="Times New Roman" w:cs="Times New Roman"/>
                <w:color w:val="000000"/>
              </w:rPr>
            </w:pPr>
            <w:r w:rsidRPr="004030F2">
              <w:rPr>
                <w:rFonts w:ascii="Times New Roman" w:hAnsi="Times New Roman" w:cs="Times New Roman"/>
              </w:rPr>
              <w:t>Program gra</w:t>
            </w:r>
            <w:r w:rsidRPr="004030F2">
              <w:rPr>
                <w:rFonts w:ascii="Times New Roman" w:eastAsia="Times New Roman" w:hAnsi="Times New Roman" w:cs="Times New Roman"/>
              </w:rPr>
              <w:t>đ</w:t>
            </w:r>
            <w:r w:rsidRPr="004030F2">
              <w:rPr>
                <w:rFonts w:ascii="Times New Roman" w:hAnsi="Times New Roman" w:cs="Times New Roman"/>
              </w:rPr>
              <w:t xml:space="preserve">enja komunalne infrastrukture za 2022.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BCBC" w14:textId="451FE73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087E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474B410D" w14:textId="3783BE4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77E0" w14:textId="19092D39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9DDB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4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5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2C029249" w14:textId="1B6C8C3D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C00D" w14:textId="5209C990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A224" w14:textId="2FA5B231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269381C9" w14:textId="77777777" w:rsidTr="00D970B5">
        <w:trPr>
          <w:gridAfter w:val="1"/>
          <w:wAfter w:w="10" w:type="dxa"/>
          <w:trHeight w:val="6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B8E3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9962" w14:textId="77091428" w:rsidR="004030F2" w:rsidRPr="004030F2" w:rsidRDefault="004030F2" w:rsidP="004030F2">
            <w:pPr>
              <w:spacing w:after="48" w:line="241" w:lineRule="auto"/>
              <w:ind w:left="2" w:right="14"/>
              <w:rPr>
                <w:rFonts w:ascii="Times New Roman" w:hAnsi="Times New Roman" w:cs="Times New Roman"/>
              </w:rPr>
            </w:pPr>
            <w:r w:rsidRPr="004030F2">
              <w:rPr>
                <w:rFonts w:ascii="Times New Roman" w:hAnsi="Times New Roman" w:cs="Times New Roman"/>
              </w:rPr>
              <w:t>Program gradnje građevina za gospodarenje komunalnim otpadom za 202</w:t>
            </w:r>
            <w:r w:rsidRPr="004030F2">
              <w:rPr>
                <w:rFonts w:ascii="Times New Roman" w:hAnsi="Times New Roman" w:cs="Times New Roman"/>
              </w:rPr>
              <w:t>2</w:t>
            </w:r>
            <w:r w:rsidRPr="004030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11EE" w14:textId="798F336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3C03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7CAF9C51" w14:textId="4F7233D4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CCDA" w14:textId="5728143B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F4F9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6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7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1E1BCA19" w14:textId="1B6ED09F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E126" w14:textId="6F5D752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2DE5" w14:textId="77C56341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2B91346B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3850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7A9" w14:textId="25B551AA" w:rsidR="004030F2" w:rsidRPr="004030F2" w:rsidRDefault="004030F2" w:rsidP="004030F2">
            <w:pPr>
              <w:spacing w:after="48" w:line="241" w:lineRule="auto"/>
              <w:ind w:left="2" w:right="14"/>
              <w:rPr>
                <w:rFonts w:ascii="Times New Roman" w:hAnsi="Times New Roman" w:cs="Times New Roman"/>
                <w:color w:val="000000"/>
              </w:rPr>
            </w:pPr>
            <w:r w:rsidRPr="004030F2">
              <w:rPr>
                <w:rFonts w:ascii="Times New Roman" w:hAnsi="Times New Roman" w:cs="Times New Roman"/>
              </w:rPr>
              <w:t xml:space="preserve">Program održavanja komunalne infrastrukture za 2022.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DF4F" w14:textId="748B7C4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0792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0CCCFA3" w14:textId="09F11CB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675" w14:textId="4FB9718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61AE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8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9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163B42F8" w14:textId="5F1E1BD0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DD1C" w14:textId="11FF92DC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8424" w14:textId="7FA0063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04400495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3977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700F" w14:textId="380AAC84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 xml:space="preserve">Program korištenja sredstava naknade za zadržavanje nezakonito izgrađenih zgrada na području Općine </w:t>
            </w:r>
            <w:r w:rsidRPr="004030F2">
              <w:rPr>
                <w:sz w:val="20"/>
                <w:szCs w:val="20"/>
              </w:rPr>
              <w:t>Jelenje</w:t>
            </w:r>
            <w:r w:rsidRPr="004030F2">
              <w:rPr>
                <w:sz w:val="20"/>
                <w:szCs w:val="20"/>
              </w:rPr>
              <w:t xml:space="preserve"> za 2022.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385" w14:textId="534A162B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A103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67369783" w14:textId="28FDD2B2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6065" w14:textId="17ED33F4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C4FA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0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1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4A01DA6F" w14:textId="40075A2D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A2B3" w14:textId="31CF0990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86B7" w14:textId="3EAE75C1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738C0DA9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B2D0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DA90" w14:textId="0C8921EB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 xml:space="preserve">Program javnih potreba u socijalnoj skrbi i zdravstvu za 2022.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89AD" w14:textId="7B5E4BA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85BE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31F770A4" w14:textId="4EA39121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FF4B" w14:textId="4669F5B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C44C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2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3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7A56D787" w14:textId="53EB8EBF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5CD6" w14:textId="5DCB426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7540" w14:textId="2DBA23DD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511BEECD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4B7E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FB23" w14:textId="30F5D5AF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>Programa javnih potreba u obrazovanju, kulturi i religiji</w:t>
            </w:r>
            <w:r w:rsidRPr="004030F2">
              <w:rPr>
                <w:sz w:val="20"/>
                <w:szCs w:val="20"/>
              </w:rPr>
              <w:t xml:space="preserve"> 2022.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49CE" w14:textId="3B6F08D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20B2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32492061" w14:textId="49574FB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FA17" w14:textId="6D3864E4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7D89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4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5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5B660518" w14:textId="7A73AA3C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4128" w14:textId="16E51CB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C3" w14:textId="1E02E06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503A1377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C932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4972" w14:textId="39760E00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 xml:space="preserve">Programa </w:t>
            </w:r>
            <w:r w:rsidRPr="004030F2">
              <w:rPr>
                <w:color w:val="000000"/>
                <w:sz w:val="20"/>
                <w:szCs w:val="20"/>
              </w:rPr>
              <w:t xml:space="preserve">utroška sredstava šumskog doprinosa Općine Jelenje za </w:t>
            </w:r>
            <w:r w:rsidRPr="004030F2">
              <w:rPr>
                <w:sz w:val="20"/>
                <w:szCs w:val="20"/>
              </w:rPr>
              <w:t>202</w:t>
            </w:r>
            <w:r w:rsidRPr="004030F2">
              <w:rPr>
                <w:sz w:val="20"/>
                <w:szCs w:val="20"/>
              </w:rPr>
              <w:t>2.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82CB" w14:textId="230CDD5D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D862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0E705A46" w14:textId="388006B0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F92" w14:textId="22F60FF2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7900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6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7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544A7A19" w14:textId="1004D6C9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E48D" w14:textId="24E08718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DC67" w14:textId="5072DA5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4378DA23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B5FD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9F6D" w14:textId="0D5FF070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>Program javnih potreba u kulturi za 202</w:t>
            </w:r>
            <w:r w:rsidRPr="004030F2">
              <w:rPr>
                <w:sz w:val="20"/>
                <w:szCs w:val="20"/>
              </w:rPr>
              <w:t>2</w:t>
            </w:r>
            <w:r w:rsidRPr="004030F2">
              <w:rPr>
                <w:sz w:val="20"/>
                <w:szCs w:val="20"/>
              </w:rPr>
              <w:t>. godinu</w:t>
            </w:r>
            <w:r w:rsidRPr="004030F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DD75" w14:textId="64A47B9D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6836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6D09A891" w14:textId="17C6A60D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C56D" w14:textId="4DD5690E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1E5F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8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9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3466BF17" w14:textId="2A95E5A6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9CAF" w14:textId="04B4CCAC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E2C7" w14:textId="0D30A15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44CCAA42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9961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ED0F" w14:textId="3B864F7B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 xml:space="preserve">Program javnih potreba u </w:t>
            </w:r>
            <w:r w:rsidRPr="004030F2">
              <w:rPr>
                <w:sz w:val="20"/>
                <w:szCs w:val="20"/>
              </w:rPr>
              <w:t>s</w:t>
            </w:r>
            <w:r w:rsidRPr="004030F2">
              <w:rPr>
                <w:sz w:val="20"/>
                <w:szCs w:val="20"/>
              </w:rPr>
              <w:t>portu za 202</w:t>
            </w:r>
            <w:r w:rsidRPr="004030F2">
              <w:rPr>
                <w:sz w:val="20"/>
                <w:szCs w:val="20"/>
              </w:rPr>
              <w:t>2</w:t>
            </w:r>
            <w:r w:rsidRPr="004030F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5BF3" w14:textId="56B45E3C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6C49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48DF4AB9" w14:textId="3B66F89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860E" w14:textId="51725B3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962A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0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1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481DA1AD" w14:textId="68E797C8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347A" w14:textId="583B9B0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02DD" w14:textId="56D07C6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52827D99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B2DD" w14:textId="6A16F283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E565" w14:textId="594C0B0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Druge Izmjene i dopune Proračuna Općine Jelenje za 2021. godinu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787B" w14:textId="3AF8BE5E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B198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4381DEF5" w14:textId="4937F61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827" w14:textId="41831F9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CC2E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2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3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1EA41A43" w14:textId="159DC4AC" w:rsidR="004030F2" w:rsidRPr="004030F2" w:rsidRDefault="004030F2" w:rsidP="004030F2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5049" w14:textId="102C2D26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C912" w14:textId="0D65C2EB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584BA61B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2A0D" w14:textId="0D628068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2509" w14:textId="2C4B5096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Odluka o visini paušalnog poreza po krevetu na području Općine Jelenje za 202</w:t>
            </w:r>
            <w:r w:rsidR="004030F2">
              <w:rPr>
                <w:color w:val="000000"/>
                <w:sz w:val="20"/>
                <w:szCs w:val="20"/>
              </w:rPr>
              <w:t>2</w:t>
            </w:r>
            <w:r w:rsidRPr="004030F2">
              <w:rPr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326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14:paraId="39FD322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52B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F85CBAF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E34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B0DC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4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5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6FD8099B" w14:textId="06555CC5" w:rsidR="00F24A4C" w:rsidRPr="004030F2" w:rsidRDefault="00F24A4C" w:rsidP="00D970B5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  <w:r w:rsidR="00D970B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51D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14:paraId="22EAB9FD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D4B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7E5A0016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3F09" w14:textId="16E4D014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8CBD" w14:textId="269959DB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Odluka o visini boda komunalne naknade za 202</w:t>
            </w:r>
            <w:r w:rsidR="004030F2">
              <w:rPr>
                <w:color w:val="000000"/>
                <w:sz w:val="20"/>
                <w:szCs w:val="20"/>
              </w:rPr>
              <w:t>2</w:t>
            </w:r>
            <w:r w:rsidRPr="004030F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D15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14:paraId="505B5B23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0401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98A452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6A5E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0982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6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7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2DEB1C3C" w14:textId="0DF692C2" w:rsidR="00F24A4C" w:rsidRPr="004030F2" w:rsidRDefault="00F24A4C" w:rsidP="00D970B5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C56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14:paraId="045B97E8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8DF7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5564BBFF" w14:textId="77777777" w:rsidTr="00D970B5">
        <w:trPr>
          <w:gridAfter w:val="1"/>
          <w:wAfter w:w="10" w:type="dxa"/>
          <w:trHeight w:val="95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5782" w14:textId="630F4EE1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7F5D" w14:textId="4F8EA689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Strategija razvoja Općine Jelenje</w:t>
            </w:r>
            <w:r w:rsidR="004030F2">
              <w:rPr>
                <w:color w:val="000000"/>
                <w:sz w:val="20"/>
                <w:szCs w:val="20"/>
              </w:rPr>
              <w:t xml:space="preserve"> za razdoblje od 2021. do 2026.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5CE8" w14:textId="2BAE48D1" w:rsidR="00F24A4C" w:rsidRPr="004030F2" w:rsidRDefault="00F24A4C" w:rsidP="00D970B5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5B3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5D3C53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1A3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0B74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8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9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2DD9D831" w14:textId="40633875" w:rsidR="00F24A4C" w:rsidRPr="004030F2" w:rsidRDefault="00F24A4C" w:rsidP="004030F2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9253" w14:textId="293D301D" w:rsidR="00F24A4C" w:rsidRPr="004030F2" w:rsidRDefault="00F24A4C" w:rsidP="00D970B5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03D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4CDD1CB6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19A1" w14:textId="5D51EFBE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9181" w14:textId="29A2176B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Strategija razvoja turizma na području općine Jelenje</w:t>
            </w:r>
            <w:r w:rsidR="004030F2">
              <w:rPr>
                <w:color w:val="000000"/>
                <w:sz w:val="20"/>
                <w:szCs w:val="20"/>
              </w:rPr>
              <w:t xml:space="preserve">  </w:t>
            </w:r>
            <w:r w:rsidR="004030F2">
              <w:rPr>
                <w:color w:val="000000"/>
                <w:sz w:val="20"/>
                <w:szCs w:val="20"/>
              </w:rPr>
              <w:t>za razdoblje od 2021. do 2026.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931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14:paraId="41D7474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869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2055A7A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A2E8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B3A8" w14:textId="13D4AE56" w:rsidR="00F24A4C" w:rsidRPr="004030F2" w:rsidRDefault="00F24A4C" w:rsidP="00D970B5">
            <w:pPr>
              <w:spacing w:after="2" w:line="236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40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41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749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14:paraId="6E204CF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AE5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028AB2D1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0491" w14:textId="3282BA29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4140" w14:textId="59D11F19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IV. Izmjene i dopune Prostornog plana uređenja Općine Jelenje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26B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14:paraId="3F2274EB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D125" w14:textId="7B85A45D" w:rsidR="00F24A4C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Drugo</w:t>
            </w:r>
          </w:p>
          <w:p w14:paraId="7E49461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E34E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A797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42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43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28E3A266" w14:textId="2B6B98C9" w:rsidR="00F24A4C" w:rsidRPr="004030F2" w:rsidRDefault="00F24A4C" w:rsidP="00D970B5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BC3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14:paraId="3EC9B81D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4DC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</w:tbl>
    <w:p w14:paraId="1DFABD57" w14:textId="7AAC74DF" w:rsidR="00B255C4" w:rsidRPr="004B0E65" w:rsidRDefault="004030F2" w:rsidP="00B255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14:paraId="373E7C0A" w14:textId="77777777" w:rsidR="005F5575" w:rsidRPr="004B0E65" w:rsidRDefault="005F5575">
      <w:pPr>
        <w:rPr>
          <w:rFonts w:ascii="Times New Roman" w:hAnsi="Times New Roman" w:cs="Times New Roman"/>
          <w:sz w:val="24"/>
          <w:szCs w:val="24"/>
        </w:rPr>
      </w:pPr>
    </w:p>
    <w:p w14:paraId="73295669" w14:textId="77777777" w:rsidR="004B0E65" w:rsidRPr="004B0E65" w:rsidRDefault="004B0E65">
      <w:pPr>
        <w:rPr>
          <w:rFonts w:ascii="Times New Roman" w:hAnsi="Times New Roman" w:cs="Times New Roman"/>
          <w:sz w:val="24"/>
          <w:szCs w:val="24"/>
        </w:rPr>
      </w:pP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  <w:t>OPĆINSKI NAČELNIK</w:t>
      </w:r>
    </w:p>
    <w:p w14:paraId="13E4DEA0" w14:textId="77777777" w:rsidR="004B0E65" w:rsidRPr="004B0E65" w:rsidRDefault="004B0E65">
      <w:pPr>
        <w:rPr>
          <w:rFonts w:ascii="Times New Roman" w:hAnsi="Times New Roman" w:cs="Times New Roman"/>
          <w:sz w:val="24"/>
          <w:szCs w:val="24"/>
        </w:rPr>
      </w:pP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B0E65">
        <w:rPr>
          <w:rFonts w:ascii="Times New Roman" w:hAnsi="Times New Roman" w:cs="Times New Roman"/>
          <w:sz w:val="24"/>
          <w:szCs w:val="24"/>
        </w:rPr>
        <w:t xml:space="preserve">Robert Marčelja, </w:t>
      </w:r>
      <w:proofErr w:type="spellStart"/>
      <w:r w:rsidRPr="004B0E65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4B0E6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0E65">
        <w:rPr>
          <w:rFonts w:ascii="Times New Roman" w:hAnsi="Times New Roman" w:cs="Times New Roman"/>
          <w:sz w:val="24"/>
          <w:szCs w:val="24"/>
        </w:rPr>
        <w:t>oec</w:t>
      </w:r>
      <w:proofErr w:type="spellEnd"/>
    </w:p>
    <w:sectPr w:rsidR="004B0E65" w:rsidRPr="004B0E65" w:rsidSect="00B255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C4"/>
    <w:rsid w:val="001A251A"/>
    <w:rsid w:val="0032754C"/>
    <w:rsid w:val="004030F2"/>
    <w:rsid w:val="00497089"/>
    <w:rsid w:val="004B0E65"/>
    <w:rsid w:val="005F5575"/>
    <w:rsid w:val="0062169F"/>
    <w:rsid w:val="00817E53"/>
    <w:rsid w:val="00905356"/>
    <w:rsid w:val="009D6AF8"/>
    <w:rsid w:val="00A71687"/>
    <w:rsid w:val="00B23989"/>
    <w:rsid w:val="00B255C4"/>
    <w:rsid w:val="00BC5894"/>
    <w:rsid w:val="00C77250"/>
    <w:rsid w:val="00D970B5"/>
    <w:rsid w:val="00E9124D"/>
    <w:rsid w:val="00F24A4C"/>
    <w:rsid w:val="00F55390"/>
    <w:rsid w:val="00FA784B"/>
    <w:rsid w:val="00FC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A614"/>
  <w15:chartTrackingRefBased/>
  <w15:docId w15:val="{179E9FC5-75BF-4D5F-8AF1-9914647E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C4"/>
    <w:pPr>
      <w:spacing w:after="200" w:line="276" w:lineRule="auto"/>
    </w:pPr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semiHidden/>
    <w:unhideWhenUsed/>
    <w:qFormat/>
    <w:rsid w:val="00B255C4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B25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55C4"/>
    <w:pPr>
      <w:spacing w:after="0" w:line="240" w:lineRule="auto"/>
    </w:pPr>
    <w:rPr>
      <w:rFonts w:ascii="Calibri" w:eastAsia="Calibri" w:hAnsi="Calibri" w:cs="Calibri"/>
      <w:sz w:val="20"/>
      <w:szCs w:val="20"/>
      <w:lang w:eastAsia="ko-K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24A4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24A4C"/>
    <w:rPr>
      <w:color w:val="605E5C"/>
      <w:shd w:val="clear" w:color="auto" w:fill="E1DFDD"/>
    </w:rPr>
  </w:style>
  <w:style w:type="table" w:customStyle="1" w:styleId="TableGrid">
    <w:name w:val="TableGrid"/>
    <w:rsid w:val="00F24A4C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misalj.hr/" TargetMode="External"/><Relationship Id="rId18" Type="http://schemas.openxmlformats.org/officeDocument/2006/relationships/hyperlink" Target="http://www.jelenje.hr" TargetMode="External"/><Relationship Id="rId26" Type="http://schemas.openxmlformats.org/officeDocument/2006/relationships/hyperlink" Target="http://www.jelenje.hr" TargetMode="External"/><Relationship Id="rId39" Type="http://schemas.openxmlformats.org/officeDocument/2006/relationships/hyperlink" Target="http://www.omisalj.hr/" TargetMode="External"/><Relationship Id="rId21" Type="http://schemas.openxmlformats.org/officeDocument/2006/relationships/hyperlink" Target="http://www.omisalj.hr/" TargetMode="External"/><Relationship Id="rId34" Type="http://schemas.openxmlformats.org/officeDocument/2006/relationships/hyperlink" Target="http://www.jelenje.hr" TargetMode="External"/><Relationship Id="rId42" Type="http://schemas.openxmlformats.org/officeDocument/2006/relationships/hyperlink" Target="http://www.jelenje.hr" TargetMode="External"/><Relationship Id="rId7" Type="http://schemas.openxmlformats.org/officeDocument/2006/relationships/hyperlink" Target="http://www.omisalj.h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jelenje.hr" TargetMode="External"/><Relationship Id="rId29" Type="http://schemas.openxmlformats.org/officeDocument/2006/relationships/hyperlink" Target="http://www.omisalj.hr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jelenje.hr" TargetMode="External"/><Relationship Id="rId11" Type="http://schemas.openxmlformats.org/officeDocument/2006/relationships/hyperlink" Target="http://www.omisalj.hr/" TargetMode="External"/><Relationship Id="rId24" Type="http://schemas.openxmlformats.org/officeDocument/2006/relationships/hyperlink" Target="http://www.jelenje.hr" TargetMode="External"/><Relationship Id="rId32" Type="http://schemas.openxmlformats.org/officeDocument/2006/relationships/hyperlink" Target="http://www.jelenje.hr" TargetMode="External"/><Relationship Id="rId37" Type="http://schemas.openxmlformats.org/officeDocument/2006/relationships/hyperlink" Target="http://www.omisalj.hr/" TargetMode="External"/><Relationship Id="rId40" Type="http://schemas.openxmlformats.org/officeDocument/2006/relationships/hyperlink" Target="http://www.jelenje.hr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omisalj.hr/" TargetMode="External"/><Relationship Id="rId15" Type="http://schemas.openxmlformats.org/officeDocument/2006/relationships/hyperlink" Target="http://www.omisalj.hr/" TargetMode="External"/><Relationship Id="rId23" Type="http://schemas.openxmlformats.org/officeDocument/2006/relationships/hyperlink" Target="http://www.omisalj.hr/" TargetMode="External"/><Relationship Id="rId28" Type="http://schemas.openxmlformats.org/officeDocument/2006/relationships/hyperlink" Target="http://www.jelenje.hr" TargetMode="External"/><Relationship Id="rId36" Type="http://schemas.openxmlformats.org/officeDocument/2006/relationships/hyperlink" Target="http://www.jelenje.hr" TargetMode="External"/><Relationship Id="rId10" Type="http://schemas.openxmlformats.org/officeDocument/2006/relationships/hyperlink" Target="http://www.jelenje.hr" TargetMode="External"/><Relationship Id="rId19" Type="http://schemas.openxmlformats.org/officeDocument/2006/relationships/hyperlink" Target="http://www.omisalj.hr/" TargetMode="External"/><Relationship Id="rId31" Type="http://schemas.openxmlformats.org/officeDocument/2006/relationships/hyperlink" Target="http://www.omisalj.hr/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www.jelenje.hr" TargetMode="External"/><Relationship Id="rId9" Type="http://schemas.openxmlformats.org/officeDocument/2006/relationships/hyperlink" Target="http://www.omisalj.hr/" TargetMode="External"/><Relationship Id="rId14" Type="http://schemas.openxmlformats.org/officeDocument/2006/relationships/hyperlink" Target="http://www.jelenje.hr" TargetMode="External"/><Relationship Id="rId22" Type="http://schemas.openxmlformats.org/officeDocument/2006/relationships/hyperlink" Target="http://www.jelenje.hr" TargetMode="External"/><Relationship Id="rId27" Type="http://schemas.openxmlformats.org/officeDocument/2006/relationships/hyperlink" Target="http://www.omisalj.hr/" TargetMode="External"/><Relationship Id="rId30" Type="http://schemas.openxmlformats.org/officeDocument/2006/relationships/hyperlink" Target="http://www.jelenje.hr" TargetMode="External"/><Relationship Id="rId35" Type="http://schemas.openxmlformats.org/officeDocument/2006/relationships/hyperlink" Target="http://www.omisalj.hr/" TargetMode="External"/><Relationship Id="rId43" Type="http://schemas.openxmlformats.org/officeDocument/2006/relationships/hyperlink" Target="http://www.omisalj.hr/" TargetMode="External"/><Relationship Id="rId8" Type="http://schemas.openxmlformats.org/officeDocument/2006/relationships/hyperlink" Target="http://www.jelenje.h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jelenje.hr" TargetMode="External"/><Relationship Id="rId17" Type="http://schemas.openxmlformats.org/officeDocument/2006/relationships/hyperlink" Target="http://www.omisalj.hr/" TargetMode="External"/><Relationship Id="rId25" Type="http://schemas.openxmlformats.org/officeDocument/2006/relationships/hyperlink" Target="http://www.omisalj.hr/" TargetMode="External"/><Relationship Id="rId33" Type="http://schemas.openxmlformats.org/officeDocument/2006/relationships/hyperlink" Target="http://www.omisalj.hr/" TargetMode="External"/><Relationship Id="rId38" Type="http://schemas.openxmlformats.org/officeDocument/2006/relationships/hyperlink" Target="http://www.jelenje.hr" TargetMode="External"/><Relationship Id="rId20" Type="http://schemas.openxmlformats.org/officeDocument/2006/relationships/hyperlink" Target="http://www.jelenje.hr" TargetMode="External"/><Relationship Id="rId41" Type="http://schemas.openxmlformats.org/officeDocument/2006/relationships/hyperlink" Target="http://www.omisalj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tomas</dc:creator>
  <cp:keywords/>
  <dc:description/>
  <cp:lastModifiedBy>Gordana</cp:lastModifiedBy>
  <cp:revision>5</cp:revision>
  <dcterms:created xsi:type="dcterms:W3CDTF">2021-02-23T20:23:00Z</dcterms:created>
  <dcterms:modified xsi:type="dcterms:W3CDTF">2021-02-23T21:04:00Z</dcterms:modified>
</cp:coreProperties>
</file>