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0517" w14:textId="683009E6" w:rsidR="002275C0" w:rsidRPr="00CB3CFB" w:rsidRDefault="00CB3CFB" w:rsidP="00CB3CFB">
      <w:pPr>
        <w:spacing w:before="60" w:after="60" w:line="276" w:lineRule="auto"/>
        <w:jc w:val="center"/>
        <w:rPr>
          <w:rFonts w:ascii="Aptos Display" w:hAnsi="Aptos Display" w:cs="Arial"/>
          <w:b/>
          <w:bCs/>
          <w:color w:val="538135" w:themeColor="accent6" w:themeShade="BF"/>
          <w:sz w:val="36"/>
          <w:szCs w:val="36"/>
        </w:rPr>
      </w:pPr>
      <w:bookmarkStart w:id="0" w:name="_Toc58314946"/>
      <w:r w:rsidRPr="00CB3CFB">
        <w:rPr>
          <w:rFonts w:ascii="Aptos Display" w:hAnsi="Aptos Display" w:cs="Arial"/>
          <w:b/>
          <w:bCs/>
          <w:color w:val="538135" w:themeColor="accent6" w:themeShade="BF"/>
          <w:sz w:val="36"/>
          <w:szCs w:val="36"/>
        </w:rPr>
        <w:t>GODIŠNJI PLAN UPRAVLJANJA IMOVINOM OPĆINE JELENJE ZA 2024</w:t>
      </w:r>
      <w:r>
        <w:rPr>
          <w:rFonts w:ascii="Aptos Display" w:hAnsi="Aptos Display" w:cs="Arial"/>
          <w:b/>
          <w:bCs/>
          <w:color w:val="538135" w:themeColor="accent6" w:themeShade="BF"/>
          <w:sz w:val="36"/>
          <w:szCs w:val="36"/>
        </w:rPr>
        <w:t>.</w:t>
      </w:r>
    </w:p>
    <w:p w14:paraId="454D63F7" w14:textId="77777777" w:rsidR="005607B4" w:rsidRPr="00C32600" w:rsidRDefault="005607B4" w:rsidP="00020468">
      <w:pPr>
        <w:keepNext/>
        <w:keepLines/>
        <w:numPr>
          <w:ilvl w:val="0"/>
          <w:numId w:val="15"/>
        </w:numPr>
        <w:spacing w:before="60" w:after="60" w:line="276" w:lineRule="auto"/>
        <w:outlineLvl w:val="0"/>
        <w:rPr>
          <w:rFonts w:ascii="Arial" w:eastAsiaTheme="majorEastAsia" w:hAnsi="Arial" w:cs="Arial"/>
          <w:b/>
          <w:bCs/>
        </w:rPr>
        <w:sectPr w:rsidR="005607B4" w:rsidRPr="00C32600" w:rsidSect="002275C0">
          <w:footerReference w:type="default" r:id="rId8"/>
          <w:footerReference w:type="first" r:id="rId9"/>
          <w:pgSz w:w="11906" w:h="16838"/>
          <w:pgMar w:top="1417" w:right="1417" w:bottom="1417" w:left="1417" w:header="708" w:footer="708" w:gutter="0"/>
          <w:pgNumType w:start="0"/>
          <w:cols w:space="708"/>
          <w:titlePg/>
          <w:docGrid w:linePitch="360"/>
        </w:sectPr>
      </w:pPr>
    </w:p>
    <w:p w14:paraId="5398CDCA" w14:textId="3549CF69" w:rsidR="002275C0" w:rsidRPr="00C32600" w:rsidRDefault="002275C0" w:rsidP="00C32600">
      <w:pPr>
        <w:keepNext/>
        <w:keepLines/>
        <w:spacing w:before="60" w:after="60" w:line="276" w:lineRule="auto"/>
        <w:outlineLvl w:val="0"/>
        <w:rPr>
          <w:rFonts w:ascii="Arial" w:eastAsiaTheme="majorEastAsia" w:hAnsi="Arial" w:cs="Arial"/>
          <w:b/>
          <w:bCs/>
          <w:color w:val="538135" w:themeColor="accent6" w:themeShade="BF"/>
          <w:sz w:val="24"/>
          <w:szCs w:val="24"/>
        </w:rPr>
      </w:pPr>
      <w:bookmarkStart w:id="1" w:name="_Toc58321188"/>
      <w:r w:rsidRPr="00C32600">
        <w:rPr>
          <w:rFonts w:ascii="Arial" w:eastAsiaTheme="majorEastAsia" w:hAnsi="Arial" w:cs="Arial"/>
          <w:b/>
          <w:bCs/>
          <w:color w:val="538135" w:themeColor="accent6" w:themeShade="BF"/>
          <w:sz w:val="24"/>
          <w:szCs w:val="24"/>
        </w:rPr>
        <w:t>UVOD</w:t>
      </w:r>
      <w:bookmarkEnd w:id="0"/>
      <w:bookmarkEnd w:id="1"/>
    </w:p>
    <w:p w14:paraId="6BA6B8CC" w14:textId="7B462D8D" w:rsidR="00687DDA" w:rsidRPr="00C32600" w:rsidRDefault="00687DDA" w:rsidP="00020468">
      <w:pPr>
        <w:keepNext/>
        <w:keepLines/>
        <w:spacing w:before="60" w:after="60" w:line="276" w:lineRule="auto"/>
        <w:outlineLvl w:val="0"/>
        <w:rPr>
          <w:rFonts w:ascii="Arial" w:eastAsiaTheme="majorEastAsia" w:hAnsi="Arial" w:cs="Arial"/>
          <w:b/>
          <w:bCs/>
        </w:rPr>
      </w:pPr>
    </w:p>
    <w:p w14:paraId="65D3C30D" w14:textId="77777777" w:rsidR="00CF6F10" w:rsidRPr="00C32600" w:rsidRDefault="00CF6F10" w:rsidP="00020468">
      <w:pPr>
        <w:spacing w:before="60" w:after="60" w:line="276" w:lineRule="auto"/>
        <w:ind w:left="-5"/>
        <w:jc w:val="both"/>
        <w:rPr>
          <w:rFonts w:ascii="Arial" w:hAnsi="Arial" w:cs="Arial"/>
        </w:rPr>
      </w:pPr>
      <w:r w:rsidRPr="00C32600">
        <w:rPr>
          <w:rFonts w:ascii="Arial" w:hAnsi="Arial" w:cs="Arial"/>
        </w:rPr>
        <w:t xml:space="preserve">Člankom 35. Zakona o vlasništvu i drugim stvarnim pravima (NN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se primjenjuju pravila o vlasništvu Republike Hrvatske, ako nije što drugo određeno zakonom, niti proizlazi iz naravi tih osoba.  </w:t>
      </w:r>
    </w:p>
    <w:p w14:paraId="6B8C5FE2" w14:textId="1D610C0A" w:rsidR="00CF6F10" w:rsidRPr="00C32600" w:rsidRDefault="00CF6F10" w:rsidP="00020468">
      <w:pPr>
        <w:spacing w:before="60" w:after="60" w:line="276" w:lineRule="auto"/>
        <w:jc w:val="both"/>
        <w:rPr>
          <w:rFonts w:ascii="Arial" w:hAnsi="Arial" w:cs="Arial"/>
        </w:rPr>
      </w:pPr>
      <w:r w:rsidRPr="00C32600">
        <w:rPr>
          <w:rFonts w:ascii="Arial" w:hAnsi="Arial" w:cs="Arial"/>
        </w:rPr>
        <w:t xml:space="preserve">Člankom 18. i 19. Zakona o upravljanju državnom imovinom (NN 52/18) propisana je obveza donošenja strategije upravljanja i raspolaganja državnom imovinom, kao i obveza donošenja godišnjih planova upravljanja i raspolaganja državnom imovinom. </w:t>
      </w:r>
    </w:p>
    <w:p w14:paraId="2FB4DA0D" w14:textId="1F055A9F" w:rsidR="00CF6F10" w:rsidRPr="00C32600" w:rsidRDefault="00CF6F10" w:rsidP="00020468">
      <w:pPr>
        <w:spacing w:before="60" w:after="60" w:line="276" w:lineRule="auto"/>
        <w:jc w:val="both"/>
        <w:rPr>
          <w:rFonts w:ascii="Arial" w:hAnsi="Arial" w:cs="Arial"/>
        </w:rPr>
      </w:pPr>
      <w:r w:rsidRPr="00C32600">
        <w:rPr>
          <w:rFonts w:ascii="Arial" w:hAnsi="Arial" w:cs="Arial"/>
        </w:rPr>
        <w:t>Strategija upravljanja imovinom Općine Jelenje, za razdoblje od 2020.</w:t>
      </w:r>
      <w:r w:rsidR="00772C03">
        <w:rPr>
          <w:rFonts w:ascii="Arial" w:hAnsi="Arial" w:cs="Arial"/>
        </w:rPr>
        <w:t xml:space="preserve"> </w:t>
      </w:r>
      <w:r w:rsidRPr="00C32600">
        <w:rPr>
          <w:rFonts w:ascii="Arial" w:hAnsi="Arial" w:cs="Arial"/>
        </w:rPr>
        <w:t>-</w:t>
      </w:r>
      <w:r w:rsidR="00772C03">
        <w:rPr>
          <w:rFonts w:ascii="Arial" w:hAnsi="Arial" w:cs="Arial"/>
        </w:rPr>
        <w:t xml:space="preserve"> </w:t>
      </w:r>
      <w:r w:rsidRPr="00C32600">
        <w:rPr>
          <w:rFonts w:ascii="Arial" w:hAnsi="Arial" w:cs="Arial"/>
        </w:rPr>
        <w:t>2026., donesena je na sjednici Općinskog vijeća održanoj 8. prosinca 2020. godine (u daljnjem tekstu: Strategija) kao srednjoročni dokument koji sadrži viziju, ciljeve, aktivnosti  i smjernice za osiguranje učinkovitog, djelotvornog i transparentnog upravljanja imovinom Općine Jelenje. Vizija</w:t>
      </w:r>
      <w:r w:rsidRPr="00C32600">
        <w:rPr>
          <w:rFonts w:ascii="Arial" w:eastAsia="Arial" w:hAnsi="Arial" w:cs="Arial"/>
          <w:b/>
        </w:rPr>
        <w:t xml:space="preserve"> </w:t>
      </w:r>
      <w:r w:rsidRPr="00C32600">
        <w:rPr>
          <w:rFonts w:ascii="Arial" w:hAnsi="Arial" w:cs="Arial"/>
        </w:rPr>
        <w:t>Strategije je stvaranje što kvalitetnijeg sustava upravljanja i raspolaganja imovinom u vlasništvu Općine</w:t>
      </w:r>
      <w:r w:rsidRPr="00C32600">
        <w:rPr>
          <w:rFonts w:ascii="Arial" w:eastAsia="Arial" w:hAnsi="Arial" w:cs="Arial"/>
        </w:rPr>
        <w:t xml:space="preserve"> </w:t>
      </w:r>
      <w:r w:rsidRPr="00C32600">
        <w:rPr>
          <w:rFonts w:ascii="Arial" w:hAnsi="Arial" w:cs="Arial"/>
        </w:rPr>
        <w:t xml:space="preserve">po najvišim europskim standardima, uz optimalne troškove poslovanja.  Misija Strategije je zakonito, učinkovito, transparentno i održivo upravljanje imovinom Općine Jelenje kao i učinkovito izvršavanje naloga i preporuka nadležnih nadzornih tijela te poštivanje zakonskih obveza u različitim područjima rada u odnosu na općinsku imovinu. </w:t>
      </w:r>
    </w:p>
    <w:p w14:paraId="4708F8C6" w14:textId="77777777" w:rsidR="00BC5955" w:rsidRPr="00C32600" w:rsidRDefault="00BC5955" w:rsidP="00020468">
      <w:pPr>
        <w:spacing w:before="60" w:after="60" w:line="276" w:lineRule="auto"/>
        <w:ind w:left="8" w:right="13"/>
        <w:jc w:val="both"/>
        <w:rPr>
          <w:rFonts w:ascii="Arial" w:hAnsi="Arial" w:cs="Arial"/>
        </w:rPr>
      </w:pPr>
      <w:r w:rsidRPr="00C32600">
        <w:rPr>
          <w:rFonts w:ascii="Arial" w:hAnsi="Arial" w:cs="Arial"/>
        </w:rPr>
        <w:t>Strategijom razvoja Općine Jelenje utvrđen je Plan aktivnosti kojim se uspostavlja učinkovito raspolaganje imovinom za vrijeme trajanja Strategije.</w:t>
      </w:r>
    </w:p>
    <w:p w14:paraId="3315671F" w14:textId="77777777" w:rsidR="00BC5955" w:rsidRPr="00C32600" w:rsidRDefault="00BC5955" w:rsidP="00020468">
      <w:pPr>
        <w:spacing w:before="60" w:after="60" w:line="276" w:lineRule="auto"/>
        <w:jc w:val="both"/>
        <w:rPr>
          <w:rFonts w:ascii="Arial" w:eastAsiaTheme="minorEastAsia" w:hAnsi="Arial" w:cs="Arial"/>
        </w:rPr>
      </w:pPr>
      <w:r w:rsidRPr="00C32600">
        <w:rPr>
          <w:rFonts w:ascii="Arial" w:eastAsiaTheme="minorEastAsia" w:hAnsi="Arial" w:cs="Arial"/>
        </w:rPr>
        <w:br w:type="page"/>
      </w:r>
    </w:p>
    <w:p w14:paraId="3667945D" w14:textId="6745D111" w:rsidR="00BC5955" w:rsidRPr="00C32600" w:rsidRDefault="00BC5955" w:rsidP="00C32600">
      <w:pPr>
        <w:pStyle w:val="Odlomakpopisa"/>
        <w:numPr>
          <w:ilvl w:val="0"/>
          <w:numId w:val="38"/>
        </w:numPr>
        <w:spacing w:before="60" w:after="60" w:line="276" w:lineRule="auto"/>
        <w:jc w:val="both"/>
        <w:rPr>
          <w:rFonts w:ascii="Arial" w:hAnsi="Arial" w:cs="Arial"/>
          <w:b/>
          <w:bCs/>
          <w:color w:val="538135" w:themeColor="accent6" w:themeShade="BF"/>
        </w:rPr>
      </w:pPr>
      <w:r w:rsidRPr="00C32600">
        <w:rPr>
          <w:rFonts w:ascii="Arial" w:hAnsi="Arial" w:cs="Arial"/>
          <w:b/>
          <w:bCs/>
          <w:color w:val="538135" w:themeColor="accent6" w:themeShade="BF"/>
        </w:rPr>
        <w:lastRenderedPageBreak/>
        <w:t xml:space="preserve">KRITERIJI ODABIRA AKTIVNOSTI ZA GODIŠNJE PLANOVE  </w:t>
      </w:r>
    </w:p>
    <w:p w14:paraId="6959D967" w14:textId="77777777" w:rsidR="009F7C23" w:rsidRPr="00C32600" w:rsidRDefault="009F7C23" w:rsidP="009F7C23">
      <w:pPr>
        <w:pStyle w:val="Odlomakpopisa"/>
        <w:spacing w:before="60" w:after="60" w:line="276" w:lineRule="auto"/>
        <w:ind w:left="715"/>
        <w:jc w:val="both"/>
        <w:rPr>
          <w:rFonts w:ascii="Arial" w:hAnsi="Arial" w:cs="Arial"/>
          <w:b/>
          <w:bCs/>
          <w:color w:val="538135" w:themeColor="accent6" w:themeShade="BF"/>
        </w:rPr>
      </w:pPr>
    </w:p>
    <w:p w14:paraId="10FECED0" w14:textId="08D7E7BD" w:rsidR="003374B0" w:rsidRPr="00C32600" w:rsidRDefault="003374B0" w:rsidP="00020468">
      <w:pPr>
        <w:spacing w:before="60" w:after="60" w:line="276" w:lineRule="auto"/>
        <w:ind w:left="8" w:right="13"/>
        <w:jc w:val="both"/>
        <w:rPr>
          <w:rFonts w:ascii="Arial" w:hAnsi="Arial" w:cs="Arial"/>
        </w:rPr>
      </w:pPr>
      <w:r w:rsidRPr="00C32600">
        <w:rPr>
          <w:rFonts w:ascii="Arial" w:hAnsi="Arial" w:cs="Arial"/>
        </w:rPr>
        <w:t>Plan aktivnosti kojim se namjerava uspostaviti učinkovito raspolaganje imovinom</w:t>
      </w:r>
      <w:r w:rsidR="00B05ECC">
        <w:rPr>
          <w:rFonts w:ascii="Arial" w:hAnsi="Arial" w:cs="Arial"/>
        </w:rPr>
        <w:t>,</w:t>
      </w:r>
      <w:r w:rsidRPr="00C32600">
        <w:rPr>
          <w:rFonts w:ascii="Arial" w:hAnsi="Arial" w:cs="Arial"/>
        </w:rPr>
        <w:t xml:space="preserve"> a koje su definirane Strategijom upravljanja imovino su: </w:t>
      </w:r>
    </w:p>
    <w:p w14:paraId="1A50A95B" w14:textId="77777777" w:rsidR="003374B0" w:rsidRPr="00C32600" w:rsidRDefault="003374B0" w:rsidP="00020468">
      <w:pPr>
        <w:spacing w:before="60" w:after="60" w:line="276" w:lineRule="auto"/>
        <w:ind w:left="374" w:right="13"/>
        <w:jc w:val="both"/>
        <w:rPr>
          <w:rFonts w:ascii="Arial" w:hAnsi="Arial" w:cs="Arial"/>
        </w:rPr>
      </w:pPr>
      <w:r w:rsidRPr="00C32600">
        <w:rPr>
          <w:rFonts w:ascii="Arial" w:hAnsi="Arial" w:cs="Arial"/>
        </w:rPr>
        <w:t xml:space="preserve">1. uspostava kvalitetnih registara imovine: </w:t>
      </w:r>
    </w:p>
    <w:p w14:paraId="237DBD7C" w14:textId="3F31C5CB" w:rsidR="003374B0" w:rsidRDefault="003374B0" w:rsidP="00020468">
      <w:pPr>
        <w:numPr>
          <w:ilvl w:val="0"/>
          <w:numId w:val="36"/>
        </w:numPr>
        <w:spacing w:before="60" w:after="60" w:line="276" w:lineRule="auto"/>
        <w:ind w:left="993" w:right="13" w:hanging="142"/>
        <w:jc w:val="both"/>
        <w:rPr>
          <w:rFonts w:ascii="Arial" w:hAnsi="Arial" w:cs="Arial"/>
        </w:rPr>
      </w:pPr>
      <w:r w:rsidRPr="00C32600">
        <w:rPr>
          <w:rFonts w:ascii="Arial" w:hAnsi="Arial" w:cs="Arial"/>
        </w:rPr>
        <w:t>nabava informatičkog rješenja evidencije nekretnina koje će omogućiti elektronički popis svih nekretnina pojedinačno, veću preglednost, a naposljetku i sigurnost prilikom upravljanja i raspolaganja nekretninama</w:t>
      </w:r>
    </w:p>
    <w:p w14:paraId="29DB0515" w14:textId="77777777" w:rsidR="003374B0" w:rsidRDefault="003374B0" w:rsidP="00020468">
      <w:pPr>
        <w:numPr>
          <w:ilvl w:val="0"/>
          <w:numId w:val="36"/>
        </w:numPr>
        <w:spacing w:before="60" w:after="60" w:line="276" w:lineRule="auto"/>
        <w:ind w:left="993" w:right="13" w:hanging="142"/>
        <w:jc w:val="both"/>
        <w:rPr>
          <w:rFonts w:ascii="Arial" w:hAnsi="Arial" w:cs="Arial"/>
        </w:rPr>
      </w:pPr>
      <w:r w:rsidRPr="00C32600">
        <w:rPr>
          <w:rFonts w:ascii="Arial" w:hAnsi="Arial" w:cs="Arial"/>
        </w:rPr>
        <w:t xml:space="preserve">ažuriranje katastra (registra) nerazvrstanih cesta. Temeljem tog katastra i Odluke o nerazvrstanim cestama, intencija Općine je provoditi postupke upisa nerazvrstanih cesta u zemljišne knjige kao javnog dobra u općoj uporabi u neotuđivom vlasništvu Općine. Zbog velikih financijskih izdataka potrebnih za upis prava vlasništva na nerazvrstanim cestama i izrade potrebnih elaborata, upisi će se vršiti u skladu sa mogućnostima Općine i sukladno određenim prioritetima; </w:t>
      </w:r>
    </w:p>
    <w:p w14:paraId="525EB199" w14:textId="77777777" w:rsidR="003374B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 xml:space="preserve">konstantno ažuriranje uspostavljene baze nekretnina, na način da se mora voditi računa da se u nju upisuju sve nekretnine na kojima je Općina stekla pravo vlasništva (da li kupnjom, putem ostavinskih postupaka, darovanjem ili nekim sličnim institutom prijenosa prava vlasništva) ili je iste otuđio; </w:t>
      </w:r>
    </w:p>
    <w:p w14:paraId="15D0128D" w14:textId="77777777" w:rsidR="003374B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 xml:space="preserve">redovito ažuriranje sve ostale imovine (pokretnine i druga imovina) u za to predviđenim inventurnim popisima i usklađivanje sa knjigovodstvenim evidencijama; </w:t>
      </w:r>
    </w:p>
    <w:p w14:paraId="04D202EF"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 xml:space="preserve">poduzimanje aktivnosti da se zemljište koje je prostornim planom predviđeno za gradnju uređuje i priprema za izgradnju te da se njime dalje upravlja i raspolaže sukladno zakonskim odredbama i proračunskim sredstvima Općine; </w:t>
      </w:r>
    </w:p>
    <w:p w14:paraId="07C74B31" w14:textId="77777777" w:rsidR="003374B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 xml:space="preserve">poduzimanje aktivnosti da se zemljište koje je u vlasništvu Općine, a koje prema svojoj kulturi predstavlja poljoprivredno zemljište, održava pogodnim za poljoprivrednu proizvodnju na način da se sukladno iskazanom interesu isto dodjeljuje u zakup za poljoprivrednu obradu; </w:t>
      </w:r>
    </w:p>
    <w:p w14:paraId="039C4B68"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 xml:space="preserve">pokretanje odgovarajućih upravnih i sudskih postupaka za izradu geodetskih elaborata i elaborata o </w:t>
      </w:r>
      <w:proofErr w:type="spellStart"/>
      <w:r w:rsidRPr="00C32600">
        <w:rPr>
          <w:rFonts w:ascii="Arial" w:hAnsi="Arial" w:cs="Arial"/>
        </w:rPr>
        <w:t>etažiranju</w:t>
      </w:r>
      <w:proofErr w:type="spellEnd"/>
      <w:r w:rsidRPr="00C32600">
        <w:rPr>
          <w:rFonts w:ascii="Arial" w:hAnsi="Arial" w:cs="Arial"/>
        </w:rPr>
        <w:t xml:space="preserve"> radi uknjižbe prava vlasništva nad imovinom na kojoj Općina trenutno vrši svoje ovlasti kao suvlasnik i slično,</w:t>
      </w:r>
      <w:r w:rsidRPr="00C32600">
        <w:rPr>
          <w:rFonts w:ascii="Arial" w:hAnsi="Arial" w:cs="Arial"/>
          <w:b/>
        </w:rPr>
        <w:t xml:space="preserve"> </w:t>
      </w:r>
    </w:p>
    <w:p w14:paraId="1E057587"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pokretanje odgovarajućih postupaka vezanih uz rješavanje imovinsko-pravnih odnosa nad nekretninama u društvenom vlasništvu koje se nalaze na području Općine;</w:t>
      </w:r>
      <w:r w:rsidRPr="00C32600">
        <w:rPr>
          <w:rFonts w:ascii="Arial" w:hAnsi="Arial" w:cs="Arial"/>
          <w:b/>
        </w:rPr>
        <w:t xml:space="preserve"> </w:t>
      </w:r>
    </w:p>
    <w:p w14:paraId="527A7DFB"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poduzimanje odgovarajućih koraka za prodaju one imovine za koje postoji interes za kupnju i financijsko neisplative za održavanje;</w:t>
      </w:r>
      <w:r w:rsidRPr="00C32600">
        <w:rPr>
          <w:rFonts w:ascii="Arial" w:hAnsi="Arial" w:cs="Arial"/>
          <w:b/>
        </w:rPr>
        <w:t xml:space="preserve"> </w:t>
      </w:r>
    </w:p>
    <w:p w14:paraId="403FDA07"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poduzimanje odgovarajućih koraka za kupnju one imovine za koju postoji interes Općine u smislu izgradnje infrastrukturnih objekata i slično;</w:t>
      </w:r>
      <w:r w:rsidRPr="00C32600">
        <w:rPr>
          <w:rFonts w:ascii="Arial" w:hAnsi="Arial" w:cs="Arial"/>
          <w:b/>
        </w:rPr>
        <w:t xml:space="preserve"> </w:t>
      </w:r>
    </w:p>
    <w:p w14:paraId="6C9C2232"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učestalost raspisivanja javnih natječaja za prostore koji su uređeni, a kako bi se isti iznajmili, dali u zakup ili korištenje;</w:t>
      </w:r>
      <w:r w:rsidRPr="00C32600">
        <w:rPr>
          <w:rFonts w:ascii="Arial" w:hAnsi="Arial" w:cs="Arial"/>
          <w:b/>
        </w:rPr>
        <w:t xml:space="preserve"> </w:t>
      </w:r>
    </w:p>
    <w:p w14:paraId="3CD8C855"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provedba postupka dodjele poslovnih prostora na korištenje udrugama u obliku nefinancijske podrške za financiranje programa i projekata sukladno zakonskim i podzakonskim propisima te izrada temeljite analize dosadašnjih korištenja prostora od strane udruga;</w:t>
      </w:r>
      <w:r w:rsidRPr="00C32600">
        <w:rPr>
          <w:rFonts w:ascii="Arial" w:hAnsi="Arial" w:cs="Arial"/>
          <w:b/>
        </w:rPr>
        <w:t xml:space="preserve"> </w:t>
      </w:r>
    </w:p>
    <w:p w14:paraId="638A3B92"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konstantno održavanje postojećih poslovnih prostora sukladno pozitivnim zakonskim propisima posebice imajući u vidu podizanje energetske učinkovitosti prostora kako bi se smanjili troškovi održavanja;</w:t>
      </w:r>
      <w:r w:rsidRPr="00C32600">
        <w:rPr>
          <w:rFonts w:ascii="Arial" w:hAnsi="Arial" w:cs="Arial"/>
          <w:b/>
        </w:rPr>
        <w:t xml:space="preserve"> </w:t>
      </w:r>
    </w:p>
    <w:p w14:paraId="491C2FF2"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lastRenderedPageBreak/>
        <w:t>rješavanje imovinsko pravnih odnosa i postepeno provođenje upisa prava vlasništva Općine na neuknjiženim nekretninama  i njihovo evidentiranje u poslovne knjige;</w:t>
      </w:r>
      <w:r w:rsidRPr="00C32600">
        <w:rPr>
          <w:rFonts w:ascii="Arial" w:hAnsi="Arial" w:cs="Arial"/>
          <w:b/>
        </w:rPr>
        <w:t xml:space="preserve"> </w:t>
      </w:r>
    </w:p>
    <w:p w14:paraId="596843EF"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sustavno usklađivanje podataka u zemljišnim knjigama i katastru;</w:t>
      </w:r>
      <w:r w:rsidRPr="00C32600">
        <w:rPr>
          <w:rFonts w:ascii="Arial" w:hAnsi="Arial" w:cs="Arial"/>
          <w:b/>
        </w:rPr>
        <w:t xml:space="preserve"> </w:t>
      </w:r>
    </w:p>
    <w:p w14:paraId="10030CAE"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provođenje aktivnosti za razvrgnuće suvlasničke zajednice na onim nekretninama na kojima postoji suvlasnička zajednica;</w:t>
      </w:r>
      <w:r w:rsidRPr="00C32600">
        <w:rPr>
          <w:rFonts w:ascii="Arial" w:hAnsi="Arial" w:cs="Arial"/>
          <w:b/>
        </w:rPr>
        <w:t xml:space="preserve"> </w:t>
      </w:r>
    </w:p>
    <w:p w14:paraId="600A356B"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učestalo i žurno rješavanje imovinsko pravnih odnosa na nekretninama potrebnim radi realizacije investicijskih projekata i izgradnje komunalne infrastrukture;</w:t>
      </w:r>
      <w:r w:rsidRPr="00C32600">
        <w:rPr>
          <w:rFonts w:ascii="Arial" w:hAnsi="Arial" w:cs="Arial"/>
          <w:b/>
        </w:rPr>
        <w:t xml:space="preserve"> </w:t>
      </w:r>
    </w:p>
    <w:p w14:paraId="02B02B48"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 xml:space="preserve">provođenje postupaka prisilne naplate protiv svih subjekata koji ne podmiruju uredno svoje obveze prema Općini  s bilo koje osnove; </w:t>
      </w:r>
    </w:p>
    <w:p w14:paraId="3B7921BA" w14:textId="77777777" w:rsidR="003374B0" w:rsidRPr="00C32600" w:rsidRDefault="003374B0" w:rsidP="00020468">
      <w:pPr>
        <w:numPr>
          <w:ilvl w:val="0"/>
          <w:numId w:val="37"/>
        </w:numPr>
        <w:spacing w:before="60" w:after="60" w:line="276" w:lineRule="auto"/>
        <w:ind w:right="13" w:hanging="360"/>
        <w:jc w:val="both"/>
        <w:rPr>
          <w:rFonts w:ascii="Arial" w:hAnsi="Arial" w:cs="Arial"/>
        </w:rPr>
      </w:pPr>
      <w:r w:rsidRPr="00C32600">
        <w:rPr>
          <w:rFonts w:ascii="Arial" w:hAnsi="Arial" w:cs="Arial"/>
        </w:rPr>
        <w:t xml:space="preserve">učestalo praćenje pravnih propisa i usklađivanje općih akata te njihovo javno objavljivanje na mrežnim stranicama i u „Službenom novinama Općine Jelenje“ </w:t>
      </w:r>
    </w:p>
    <w:p w14:paraId="260D664E" w14:textId="77777777" w:rsidR="009F7C23" w:rsidRPr="00C32600" w:rsidRDefault="009F7C23" w:rsidP="00020468">
      <w:pPr>
        <w:spacing w:before="60" w:after="60" w:line="276" w:lineRule="auto"/>
        <w:ind w:left="-5"/>
        <w:jc w:val="both"/>
        <w:rPr>
          <w:rFonts w:ascii="Arial" w:hAnsi="Arial" w:cs="Arial"/>
        </w:rPr>
      </w:pPr>
    </w:p>
    <w:p w14:paraId="6E9A4078" w14:textId="6BD35915" w:rsidR="003374B0" w:rsidRPr="00C32600" w:rsidRDefault="003374B0" w:rsidP="00020468">
      <w:pPr>
        <w:spacing w:before="60" w:after="60" w:line="276" w:lineRule="auto"/>
        <w:ind w:left="-5"/>
        <w:jc w:val="both"/>
        <w:rPr>
          <w:rFonts w:ascii="Arial" w:hAnsi="Arial" w:cs="Arial"/>
        </w:rPr>
      </w:pPr>
      <w:r w:rsidRPr="00C32600">
        <w:rPr>
          <w:rFonts w:ascii="Arial" w:hAnsi="Arial" w:cs="Arial"/>
        </w:rPr>
        <w:t xml:space="preserve">Aktivnosti koje će se poduzimati u okviru godišnjeg plana ovisi o: </w:t>
      </w:r>
    </w:p>
    <w:p w14:paraId="2EA81C1A" w14:textId="77777777" w:rsidR="003374B0" w:rsidRPr="00C32600" w:rsidRDefault="003374B0" w:rsidP="00020468">
      <w:pPr>
        <w:numPr>
          <w:ilvl w:val="0"/>
          <w:numId w:val="35"/>
        </w:numPr>
        <w:spacing w:before="60" w:after="60" w:line="276" w:lineRule="auto"/>
        <w:ind w:hanging="360"/>
        <w:jc w:val="both"/>
        <w:rPr>
          <w:rFonts w:ascii="Arial" w:hAnsi="Arial" w:cs="Arial"/>
        </w:rPr>
      </w:pPr>
      <w:r w:rsidRPr="00C32600">
        <w:rPr>
          <w:rFonts w:ascii="Arial" w:hAnsi="Arial" w:cs="Arial"/>
        </w:rPr>
        <w:t xml:space="preserve">zakonskim obvezama Općine, </w:t>
      </w:r>
    </w:p>
    <w:p w14:paraId="024AE97D" w14:textId="77777777" w:rsidR="003374B0" w:rsidRPr="00C32600" w:rsidRDefault="003374B0" w:rsidP="00020468">
      <w:pPr>
        <w:numPr>
          <w:ilvl w:val="0"/>
          <w:numId w:val="35"/>
        </w:numPr>
        <w:spacing w:before="60" w:after="60" w:line="276" w:lineRule="auto"/>
        <w:ind w:hanging="360"/>
        <w:jc w:val="both"/>
        <w:rPr>
          <w:rFonts w:ascii="Arial" w:hAnsi="Arial" w:cs="Arial"/>
        </w:rPr>
      </w:pPr>
      <w:r w:rsidRPr="00C32600">
        <w:rPr>
          <w:rFonts w:ascii="Arial" w:hAnsi="Arial" w:cs="Arial"/>
        </w:rPr>
        <w:t xml:space="preserve">odlukama Općinskog vijeća Općine Jelenje, </w:t>
      </w:r>
    </w:p>
    <w:p w14:paraId="0EEC244C" w14:textId="77777777" w:rsidR="003374B0" w:rsidRPr="00C32600" w:rsidRDefault="003374B0" w:rsidP="00020468">
      <w:pPr>
        <w:numPr>
          <w:ilvl w:val="0"/>
          <w:numId w:val="35"/>
        </w:numPr>
        <w:spacing w:before="60" w:after="60" w:line="276" w:lineRule="auto"/>
        <w:ind w:hanging="360"/>
        <w:jc w:val="both"/>
        <w:rPr>
          <w:rFonts w:ascii="Arial" w:hAnsi="Arial" w:cs="Arial"/>
        </w:rPr>
      </w:pPr>
      <w:r w:rsidRPr="00C32600">
        <w:rPr>
          <w:rFonts w:ascii="Arial" w:hAnsi="Arial" w:cs="Arial"/>
        </w:rPr>
        <w:t xml:space="preserve">prioritetima za poduzimanje mjera i aktivnosti u pojedinim područjima strateških i posebnih ciljeva, </w:t>
      </w:r>
    </w:p>
    <w:p w14:paraId="143940D2" w14:textId="77777777" w:rsidR="003374B0" w:rsidRPr="00C32600" w:rsidRDefault="003374B0" w:rsidP="00020468">
      <w:pPr>
        <w:numPr>
          <w:ilvl w:val="0"/>
          <w:numId w:val="35"/>
        </w:numPr>
        <w:spacing w:before="60" w:after="60" w:line="276" w:lineRule="auto"/>
        <w:ind w:hanging="360"/>
        <w:jc w:val="both"/>
        <w:rPr>
          <w:rFonts w:ascii="Arial" w:hAnsi="Arial" w:cs="Arial"/>
        </w:rPr>
      </w:pPr>
      <w:r w:rsidRPr="00C32600">
        <w:rPr>
          <w:rFonts w:ascii="Arial" w:hAnsi="Arial" w:cs="Arial"/>
        </w:rPr>
        <w:t xml:space="preserve">mogućnostima Jedinstvenog upravnog tijela za poduzimanje mjera i aktivnosti. </w:t>
      </w:r>
    </w:p>
    <w:p w14:paraId="0C4E21DF" w14:textId="77777777" w:rsidR="00C32600" w:rsidRPr="00C32600" w:rsidRDefault="00C32600" w:rsidP="00020468">
      <w:pPr>
        <w:spacing w:before="60" w:after="60" w:line="276" w:lineRule="auto"/>
        <w:ind w:left="-5"/>
        <w:jc w:val="both"/>
        <w:rPr>
          <w:rFonts w:ascii="Arial" w:hAnsi="Arial" w:cs="Arial"/>
        </w:rPr>
      </w:pPr>
    </w:p>
    <w:p w14:paraId="0B70FB14" w14:textId="0E48721B" w:rsidR="003374B0" w:rsidRPr="00C32600" w:rsidRDefault="003374B0" w:rsidP="00020468">
      <w:pPr>
        <w:spacing w:before="60" w:after="60" w:line="276" w:lineRule="auto"/>
        <w:ind w:left="-5"/>
        <w:jc w:val="both"/>
        <w:rPr>
          <w:rFonts w:ascii="Arial" w:hAnsi="Arial" w:cs="Arial"/>
        </w:rPr>
      </w:pPr>
      <w:r w:rsidRPr="00C32600">
        <w:rPr>
          <w:rFonts w:ascii="Arial" w:hAnsi="Arial" w:cs="Arial"/>
        </w:rPr>
        <w:t xml:space="preserve">Ključne smjernice za izradu godišnjeg plana upravljanja imovinom bile su: </w:t>
      </w:r>
    </w:p>
    <w:p w14:paraId="6C30A002" w14:textId="1F36244D" w:rsidR="003374B0" w:rsidRPr="00C32600" w:rsidRDefault="003374B0" w:rsidP="009F7C23">
      <w:pPr>
        <w:spacing w:before="60" w:after="60" w:line="276" w:lineRule="auto"/>
        <w:ind w:left="284" w:hanging="142"/>
        <w:jc w:val="both"/>
        <w:rPr>
          <w:rFonts w:ascii="Arial" w:hAnsi="Arial" w:cs="Arial"/>
        </w:rPr>
      </w:pPr>
      <w:r w:rsidRPr="00C32600">
        <w:rPr>
          <w:rFonts w:ascii="Arial" w:hAnsi="Arial" w:cs="Arial"/>
        </w:rPr>
        <w:t>-</w:t>
      </w:r>
      <w:r w:rsidR="009F7C23" w:rsidRPr="00C32600">
        <w:rPr>
          <w:rFonts w:ascii="Arial" w:hAnsi="Arial" w:cs="Arial"/>
        </w:rPr>
        <w:t xml:space="preserve"> </w:t>
      </w:r>
      <w:r w:rsidR="00020468" w:rsidRPr="00C32600">
        <w:rPr>
          <w:rFonts w:ascii="Arial" w:hAnsi="Arial" w:cs="Arial"/>
        </w:rPr>
        <w:t>daljnja</w:t>
      </w:r>
      <w:r w:rsidRPr="00C32600">
        <w:rPr>
          <w:rFonts w:ascii="Arial" w:hAnsi="Arial" w:cs="Arial"/>
        </w:rPr>
        <w:t xml:space="preserve"> implementacij</w:t>
      </w:r>
      <w:r w:rsidR="00020468" w:rsidRPr="00C32600">
        <w:rPr>
          <w:rFonts w:ascii="Arial" w:hAnsi="Arial" w:cs="Arial"/>
        </w:rPr>
        <w:t>a</w:t>
      </w:r>
      <w:r w:rsidRPr="00C32600">
        <w:rPr>
          <w:rFonts w:ascii="Arial" w:hAnsi="Arial" w:cs="Arial"/>
        </w:rPr>
        <w:t xml:space="preserve"> Strategije upravljanja imovinom Općine Jelenje s realno mogućim ostvarenjem ciljeva  </w:t>
      </w:r>
    </w:p>
    <w:p w14:paraId="20774D9C" w14:textId="2C7613FF" w:rsidR="003374B0" w:rsidRPr="00C32600" w:rsidRDefault="003374B0" w:rsidP="009F7C23">
      <w:pPr>
        <w:spacing w:before="60" w:after="60" w:line="276" w:lineRule="auto"/>
        <w:ind w:left="284" w:hanging="142"/>
        <w:jc w:val="both"/>
        <w:rPr>
          <w:rFonts w:ascii="Arial" w:hAnsi="Arial" w:cs="Arial"/>
        </w:rPr>
      </w:pPr>
      <w:r w:rsidRPr="00C32600">
        <w:rPr>
          <w:rFonts w:ascii="Arial" w:hAnsi="Arial" w:cs="Arial"/>
        </w:rPr>
        <w:t xml:space="preserve">- nastavak započetih procesa kvalitetnijeg i sveobuhvatnijeg evidentiranja imovine Općine Jelenje, posebno komunalne infrastrukture </w:t>
      </w:r>
      <w:r w:rsidR="00C32600" w:rsidRPr="00C32600">
        <w:rPr>
          <w:rFonts w:ascii="Arial" w:hAnsi="Arial" w:cs="Arial"/>
        </w:rPr>
        <w:t>.</w:t>
      </w:r>
    </w:p>
    <w:p w14:paraId="6F7148C1" w14:textId="1A7EA80B" w:rsidR="00454D24" w:rsidRDefault="003374B0" w:rsidP="00454D24">
      <w:pPr>
        <w:spacing w:before="60" w:after="60" w:line="276" w:lineRule="auto"/>
        <w:ind w:left="-5"/>
        <w:jc w:val="both"/>
        <w:rPr>
          <w:rFonts w:ascii="Arial" w:hAnsi="Arial" w:cs="Arial"/>
        </w:rPr>
      </w:pPr>
      <w:r w:rsidRPr="00C32600">
        <w:rPr>
          <w:rFonts w:ascii="Arial" w:hAnsi="Arial" w:cs="Arial"/>
        </w:rPr>
        <w:t xml:space="preserve">Redovni poslovi upravljanja imovinom Općine Jelenje (poput primjerice kupoprodaje </w:t>
      </w:r>
      <w:r w:rsidR="00454D24" w:rsidRPr="00C32600">
        <w:rPr>
          <w:rFonts w:ascii="Arial" w:hAnsi="Arial" w:cs="Arial"/>
        </w:rPr>
        <w:t xml:space="preserve">nekretnina, vođenje sporova, postupci uknjižbe nekretnina i sl.) obavljat će se u kontinuitetu sukladno zakonskim propisima kao i do sada. </w:t>
      </w:r>
    </w:p>
    <w:p w14:paraId="0AB7AD26" w14:textId="77777777" w:rsidR="00454D24" w:rsidRDefault="00454D24" w:rsidP="00454D24">
      <w:pPr>
        <w:spacing w:before="60" w:after="60" w:line="276" w:lineRule="auto"/>
        <w:ind w:left="-5"/>
        <w:jc w:val="both"/>
        <w:rPr>
          <w:rFonts w:ascii="Arial" w:hAnsi="Arial" w:cs="Arial"/>
        </w:rPr>
      </w:pPr>
    </w:p>
    <w:p w14:paraId="3B0223D0" w14:textId="7C8A0352" w:rsidR="00687DDA" w:rsidRDefault="00454D24" w:rsidP="00454D24">
      <w:pPr>
        <w:spacing w:before="60" w:after="60" w:line="276" w:lineRule="auto"/>
        <w:ind w:left="-5"/>
        <w:jc w:val="both"/>
        <w:rPr>
          <w:rFonts w:ascii="Arial" w:eastAsiaTheme="minorEastAsia" w:hAnsi="Arial" w:cs="Arial"/>
          <w:b/>
          <w:bCs/>
          <w:color w:val="538135" w:themeColor="accent6" w:themeShade="BF"/>
          <w:sz w:val="24"/>
          <w:szCs w:val="24"/>
        </w:rPr>
      </w:pPr>
      <w:r>
        <w:rPr>
          <w:rFonts w:ascii="Arial" w:eastAsiaTheme="minorEastAsia" w:hAnsi="Arial" w:cs="Arial"/>
          <w:b/>
          <w:bCs/>
          <w:color w:val="538135" w:themeColor="accent6" w:themeShade="BF"/>
          <w:sz w:val="24"/>
          <w:szCs w:val="24"/>
        </w:rPr>
        <w:t>GODIŠNJI P</w:t>
      </w:r>
      <w:r w:rsidRPr="00C32600">
        <w:rPr>
          <w:rFonts w:ascii="Arial" w:eastAsiaTheme="minorEastAsia" w:hAnsi="Arial" w:cs="Arial"/>
          <w:b/>
          <w:bCs/>
          <w:color w:val="538135" w:themeColor="accent6" w:themeShade="BF"/>
          <w:sz w:val="24"/>
          <w:szCs w:val="24"/>
        </w:rPr>
        <w:t>LAN UPRAVLJANJA IMOVINO</w:t>
      </w:r>
      <w:r>
        <w:rPr>
          <w:rFonts w:ascii="Arial" w:eastAsiaTheme="minorEastAsia" w:hAnsi="Arial" w:cs="Arial"/>
          <w:b/>
          <w:bCs/>
          <w:color w:val="538135" w:themeColor="accent6" w:themeShade="BF"/>
          <w:sz w:val="24"/>
          <w:szCs w:val="24"/>
        </w:rPr>
        <w:t>M</w:t>
      </w:r>
      <w:r w:rsidRPr="00C32600">
        <w:rPr>
          <w:rFonts w:ascii="Arial" w:eastAsiaTheme="minorEastAsia" w:hAnsi="Arial" w:cs="Arial"/>
          <w:b/>
          <w:bCs/>
          <w:color w:val="538135" w:themeColor="accent6" w:themeShade="BF"/>
          <w:sz w:val="24"/>
          <w:szCs w:val="24"/>
        </w:rPr>
        <w:t xml:space="preserve"> OPĆINE JELENJE</w:t>
      </w:r>
    </w:p>
    <w:p w14:paraId="2CBC2B40" w14:textId="77777777" w:rsidR="00C32600" w:rsidRDefault="00C32600" w:rsidP="00C32600">
      <w:pPr>
        <w:pStyle w:val="Odlomakpopisa"/>
        <w:spacing w:before="60" w:after="60" w:line="276" w:lineRule="auto"/>
        <w:ind w:left="1075"/>
        <w:jc w:val="both"/>
        <w:rPr>
          <w:rFonts w:ascii="Arial" w:eastAsiaTheme="minorEastAsia" w:hAnsi="Arial" w:cs="Arial"/>
          <w:b/>
          <w:bCs/>
          <w:color w:val="538135" w:themeColor="accent6" w:themeShade="BF"/>
          <w:sz w:val="24"/>
          <w:szCs w:val="24"/>
        </w:rPr>
      </w:pPr>
    </w:p>
    <w:p w14:paraId="62866D0F" w14:textId="5BCC7272" w:rsidR="00C32600" w:rsidRPr="00C32600" w:rsidRDefault="00C32600" w:rsidP="00C32600">
      <w:pPr>
        <w:pStyle w:val="Odlomakpopisa"/>
        <w:spacing w:before="60" w:after="60" w:line="276" w:lineRule="auto"/>
        <w:ind w:left="426"/>
        <w:jc w:val="both"/>
        <w:rPr>
          <w:rFonts w:ascii="Arial" w:eastAsiaTheme="minorEastAsia" w:hAnsi="Arial" w:cs="Arial"/>
        </w:rPr>
      </w:pPr>
      <w:r w:rsidRPr="00C32600">
        <w:rPr>
          <w:rFonts w:ascii="Arial" w:eastAsiaTheme="minorEastAsia" w:hAnsi="Arial" w:cs="Arial"/>
        </w:rPr>
        <w:t xml:space="preserve">Godišnji plan upravljanja imovinom Općine Jelenje sadrži: </w:t>
      </w:r>
    </w:p>
    <w:p w14:paraId="278BD25E" w14:textId="4278F791"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 xml:space="preserve">godišnji plan upravljanja trgovačkim društvima u (su)vlasništvu </w:t>
      </w:r>
      <w:r w:rsidR="001A17B5" w:rsidRPr="00C32600">
        <w:rPr>
          <w:rFonts w:ascii="Arial" w:eastAsiaTheme="minorEastAsia" w:hAnsi="Arial" w:cs="Arial"/>
        </w:rPr>
        <w:t xml:space="preserve">Općine </w:t>
      </w:r>
      <w:r w:rsidR="00687DDA" w:rsidRPr="00C32600">
        <w:rPr>
          <w:rFonts w:ascii="Arial" w:eastAsiaTheme="minorEastAsia" w:hAnsi="Arial" w:cs="Arial"/>
        </w:rPr>
        <w:t xml:space="preserve">Jelenje, </w:t>
      </w:r>
    </w:p>
    <w:p w14:paraId="3A1227C8" w14:textId="32B8C4FC"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 xml:space="preserve">godišnji plan upravljanja i raspolaganja poslovnim prostorima u vlasništvu </w:t>
      </w:r>
      <w:r w:rsidR="001A17B5" w:rsidRPr="00C32600">
        <w:rPr>
          <w:rFonts w:ascii="Arial" w:eastAsiaTheme="minorEastAsia" w:hAnsi="Arial" w:cs="Arial"/>
        </w:rPr>
        <w:t>Općine Jelenje</w:t>
      </w:r>
      <w:r w:rsidRPr="00C32600">
        <w:rPr>
          <w:rFonts w:ascii="Arial" w:eastAsiaTheme="minorEastAsia" w:hAnsi="Arial" w:cs="Arial"/>
        </w:rPr>
        <w:t>,</w:t>
      </w:r>
    </w:p>
    <w:p w14:paraId="658CF002" w14:textId="7569CB2A"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 xml:space="preserve">godišnji plan upravljanja i raspolaganja građevinskim zemljištem u vlasništvu </w:t>
      </w:r>
      <w:r w:rsidR="001A17B5" w:rsidRPr="00C32600">
        <w:rPr>
          <w:rFonts w:ascii="Arial" w:eastAsiaTheme="minorEastAsia" w:hAnsi="Arial" w:cs="Arial"/>
        </w:rPr>
        <w:t>Općine Jelenje</w:t>
      </w:r>
      <w:r w:rsidRPr="00C32600">
        <w:rPr>
          <w:rFonts w:ascii="Arial" w:eastAsiaTheme="minorEastAsia" w:hAnsi="Arial" w:cs="Arial"/>
        </w:rPr>
        <w:t>,</w:t>
      </w:r>
    </w:p>
    <w:p w14:paraId="6AE05A16" w14:textId="2B7BA57C"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 xml:space="preserve">godišnji plan prodaje nekretnina u vlasništvu </w:t>
      </w:r>
      <w:r w:rsidR="001A17B5" w:rsidRPr="00C32600">
        <w:rPr>
          <w:rFonts w:ascii="Arial" w:eastAsiaTheme="minorEastAsia" w:hAnsi="Arial" w:cs="Arial"/>
        </w:rPr>
        <w:t xml:space="preserve">Općine Jelenje </w:t>
      </w:r>
    </w:p>
    <w:p w14:paraId="3BECE445" w14:textId="40E31DB2"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 xml:space="preserve">godišnji plan rješavanja imovinsko – pravnih i drugih odnosa vezanih uz projekte obnovljivih izvora energije te ostalih infrastrukturnih projekata, </w:t>
      </w:r>
      <w:r w:rsidR="00D938A7" w:rsidRPr="00C32600">
        <w:rPr>
          <w:rFonts w:ascii="Arial" w:eastAsiaTheme="minorEastAsia" w:hAnsi="Arial" w:cs="Arial"/>
        </w:rPr>
        <w:t>s</w:t>
      </w:r>
      <w:r w:rsidRPr="00C32600">
        <w:rPr>
          <w:rFonts w:ascii="Arial" w:eastAsiaTheme="minorEastAsia" w:hAnsi="Arial" w:cs="Arial"/>
        </w:rPr>
        <w:t>ukladno propisima koji uređuju ta područja,</w:t>
      </w:r>
    </w:p>
    <w:p w14:paraId="09FE02A9" w14:textId="60E36DCA"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 xml:space="preserve">godišnji plan provođenja postupaka procjene imovine u vlasništvu </w:t>
      </w:r>
      <w:r w:rsidR="001A17B5" w:rsidRPr="00C32600">
        <w:rPr>
          <w:rFonts w:ascii="Arial" w:eastAsiaTheme="minorEastAsia" w:hAnsi="Arial" w:cs="Arial"/>
        </w:rPr>
        <w:t xml:space="preserve">Općine </w:t>
      </w:r>
      <w:r w:rsidR="00687DDA" w:rsidRPr="00C32600">
        <w:rPr>
          <w:rFonts w:ascii="Arial" w:eastAsiaTheme="minorEastAsia" w:hAnsi="Arial" w:cs="Arial"/>
        </w:rPr>
        <w:t xml:space="preserve">Jelenje, </w:t>
      </w:r>
    </w:p>
    <w:p w14:paraId="70B8CDD5" w14:textId="77777777"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godišnji plan rješavanja imovinsko – pravnih odnosa,</w:t>
      </w:r>
    </w:p>
    <w:p w14:paraId="7CBD464F" w14:textId="77777777"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provedbe projekata javno – privatnog partnerstva,</w:t>
      </w:r>
    </w:p>
    <w:p w14:paraId="043F2E21" w14:textId="77777777"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lastRenderedPageBreak/>
        <w:t>godišnji plan vođenja evidencije imovine,</w:t>
      </w:r>
    </w:p>
    <w:p w14:paraId="06D94AFC" w14:textId="76A3FF5E" w:rsidR="002275C0" w:rsidRPr="00C32600" w:rsidRDefault="002275C0" w:rsidP="00C32600">
      <w:pPr>
        <w:numPr>
          <w:ilvl w:val="0"/>
          <w:numId w:val="2"/>
        </w:numPr>
        <w:spacing w:before="60" w:after="60" w:line="276" w:lineRule="auto"/>
        <w:ind w:left="993"/>
        <w:contextualSpacing/>
        <w:jc w:val="both"/>
        <w:rPr>
          <w:rFonts w:ascii="Arial" w:eastAsiaTheme="minorEastAsia" w:hAnsi="Arial" w:cs="Arial"/>
        </w:rPr>
      </w:pPr>
      <w:r w:rsidRPr="00C32600">
        <w:rPr>
          <w:rFonts w:ascii="Arial" w:eastAsiaTheme="minorEastAsia" w:hAnsi="Arial" w:cs="Arial"/>
        </w:rPr>
        <w:t xml:space="preserve">godišnji plan postupaka vezanih uz savjetovanje sa zainteresiranom javnošću i pravo na pristup informacijama koje se tiču upravljanja i raspolaganja imovinom u vlasništvu </w:t>
      </w:r>
      <w:r w:rsidR="001A17B5" w:rsidRPr="00C32600">
        <w:rPr>
          <w:rFonts w:ascii="Arial" w:eastAsiaTheme="minorEastAsia" w:hAnsi="Arial" w:cs="Arial"/>
        </w:rPr>
        <w:t>Općine Jelenje</w:t>
      </w:r>
      <w:r w:rsidRPr="00C32600">
        <w:rPr>
          <w:rFonts w:ascii="Arial" w:eastAsiaTheme="minorEastAsia" w:hAnsi="Arial" w:cs="Arial"/>
        </w:rPr>
        <w:t xml:space="preserve">, </w:t>
      </w:r>
    </w:p>
    <w:p w14:paraId="0CF7CA59" w14:textId="77777777" w:rsidR="007F33C9" w:rsidRPr="007F33C9" w:rsidRDefault="002275C0" w:rsidP="007F33C9">
      <w:pPr>
        <w:numPr>
          <w:ilvl w:val="0"/>
          <w:numId w:val="2"/>
        </w:numPr>
        <w:spacing w:before="60" w:after="60" w:line="276" w:lineRule="auto"/>
        <w:ind w:left="993"/>
        <w:contextualSpacing/>
        <w:jc w:val="both"/>
        <w:rPr>
          <w:rFonts w:ascii="Arial" w:eastAsia="Cambria" w:hAnsi="Arial" w:cs="Arial"/>
        </w:rPr>
      </w:pPr>
      <w:r w:rsidRPr="007F33C9">
        <w:rPr>
          <w:rFonts w:ascii="Arial" w:eastAsiaTheme="minorEastAsia" w:hAnsi="Arial" w:cs="Arial"/>
        </w:rPr>
        <w:t>godišnji plan zahtjeva za darovanje nekretnina upućen Ministarstvu državne imovine</w:t>
      </w:r>
    </w:p>
    <w:p w14:paraId="2C41AE2C" w14:textId="27BD5DD1" w:rsidR="007F33C9" w:rsidRPr="007F33C9" w:rsidRDefault="007F33C9" w:rsidP="007F33C9">
      <w:pPr>
        <w:numPr>
          <w:ilvl w:val="0"/>
          <w:numId w:val="2"/>
        </w:numPr>
        <w:spacing w:before="60" w:after="60" w:line="276" w:lineRule="auto"/>
        <w:ind w:left="993"/>
        <w:contextualSpacing/>
        <w:jc w:val="both"/>
        <w:rPr>
          <w:rFonts w:ascii="Arial" w:eastAsia="Cambria" w:hAnsi="Arial" w:cs="Arial"/>
        </w:rPr>
      </w:pPr>
      <w:r>
        <w:rPr>
          <w:rFonts w:ascii="Arial" w:eastAsia="Cambria" w:hAnsi="Arial" w:cs="Arial"/>
        </w:rPr>
        <w:t>p</w:t>
      </w:r>
      <w:r w:rsidRPr="007F33C9">
        <w:rPr>
          <w:rFonts w:ascii="Arial" w:eastAsia="Cambria" w:hAnsi="Arial" w:cs="Arial"/>
        </w:rPr>
        <w:t xml:space="preserve">osebni ciljevi i mjere </w:t>
      </w:r>
      <w:r w:rsidRPr="007F33C9">
        <w:rPr>
          <w:rFonts w:ascii="Arial" w:hAnsi="Arial" w:cs="Arial"/>
        </w:rPr>
        <w:t>–</w:t>
      </w:r>
      <w:r w:rsidRPr="007F33C9">
        <w:rPr>
          <w:rFonts w:ascii="Arial" w:eastAsia="Cambria" w:hAnsi="Arial" w:cs="Arial"/>
        </w:rPr>
        <w:t xml:space="preserve"> sistematizirani prikaz </w:t>
      </w:r>
    </w:p>
    <w:p w14:paraId="6C239616" w14:textId="77777777" w:rsidR="007F33C9" w:rsidRPr="00C32600" w:rsidRDefault="007F33C9" w:rsidP="007F33C9">
      <w:pPr>
        <w:spacing w:before="60" w:after="60" w:line="276" w:lineRule="auto"/>
        <w:ind w:left="993"/>
        <w:contextualSpacing/>
        <w:jc w:val="both"/>
        <w:rPr>
          <w:rFonts w:ascii="Arial" w:eastAsiaTheme="minorEastAsia" w:hAnsi="Arial" w:cs="Arial"/>
        </w:rPr>
      </w:pPr>
    </w:p>
    <w:p w14:paraId="7B4A385C" w14:textId="3600EB5A" w:rsidR="002275C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Učinkovito upravljanje imovinom </w:t>
      </w:r>
      <w:r w:rsidR="00673D62" w:rsidRPr="00C32600">
        <w:rPr>
          <w:rFonts w:ascii="Arial" w:eastAsiaTheme="minorEastAsia" w:hAnsi="Arial" w:cs="Arial"/>
        </w:rPr>
        <w:t xml:space="preserve">Općine Jelenje </w:t>
      </w:r>
      <w:r w:rsidRPr="00C32600">
        <w:rPr>
          <w:rFonts w:ascii="Arial" w:eastAsiaTheme="minorEastAsia" w:hAnsi="Arial" w:cs="Arial"/>
        </w:rPr>
        <w:t>trebalo bi poticati razvoj gospodarstva i važno je za njegovu stabilnost, a istodobno pridonosi boljoj kvaliteti života svih mještana općine.</w:t>
      </w:r>
    </w:p>
    <w:p w14:paraId="4138CE2D" w14:textId="3D6A0C8E" w:rsidR="006F6AFE" w:rsidRDefault="00B8171E" w:rsidP="00020468">
      <w:pPr>
        <w:spacing w:before="60" w:after="60" w:line="276" w:lineRule="auto"/>
        <w:jc w:val="both"/>
        <w:rPr>
          <w:rFonts w:ascii="Arial" w:eastAsiaTheme="minorEastAsia" w:hAnsi="Arial" w:cs="Arial"/>
        </w:rPr>
      </w:pPr>
      <w:r>
        <w:rPr>
          <w:rFonts w:ascii="Arial" w:eastAsiaTheme="minorEastAsia" w:hAnsi="Arial" w:cs="Arial"/>
        </w:rPr>
        <w:t>Struktura jedinica imovine</w:t>
      </w:r>
      <w:r w:rsidR="00062CF1">
        <w:rPr>
          <w:rFonts w:ascii="Arial" w:eastAsiaTheme="minorEastAsia" w:hAnsi="Arial" w:cs="Arial"/>
        </w:rPr>
        <w:t xml:space="preserve"> prikazana je u Tablici 1.</w:t>
      </w:r>
    </w:p>
    <w:p w14:paraId="3C57DED7" w14:textId="77777777" w:rsidR="00454D24" w:rsidRDefault="00454D24" w:rsidP="00020468">
      <w:pPr>
        <w:spacing w:before="60" w:after="60" w:line="276" w:lineRule="auto"/>
        <w:jc w:val="both"/>
        <w:rPr>
          <w:rFonts w:ascii="Arial" w:eastAsiaTheme="minorEastAsia" w:hAnsi="Arial" w:cs="Arial"/>
        </w:rPr>
      </w:pPr>
    </w:p>
    <w:p w14:paraId="3194778F" w14:textId="2D8273CB" w:rsidR="006F6AFE" w:rsidRPr="00C32600" w:rsidRDefault="00B8171E" w:rsidP="00020468">
      <w:pPr>
        <w:spacing w:before="60" w:after="60" w:line="276" w:lineRule="auto"/>
        <w:jc w:val="both"/>
        <w:rPr>
          <w:rFonts w:ascii="Arial" w:eastAsiaTheme="minorEastAsia" w:hAnsi="Arial" w:cs="Arial"/>
        </w:rPr>
      </w:pPr>
      <w:r>
        <w:rPr>
          <w:noProof/>
        </w:rPr>
        <w:drawing>
          <wp:inline distT="0" distB="0" distL="0" distR="0" wp14:anchorId="00A11043" wp14:editId="7E67ECB8">
            <wp:extent cx="5761355" cy="5672455"/>
            <wp:effectExtent l="0" t="0" r="0" b="4445"/>
            <wp:docPr id="18009617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61781" name=""/>
                    <pic:cNvPicPr/>
                  </pic:nvPicPr>
                  <pic:blipFill>
                    <a:blip r:embed="rId10"/>
                    <a:stretch>
                      <a:fillRect/>
                    </a:stretch>
                  </pic:blipFill>
                  <pic:spPr>
                    <a:xfrm>
                      <a:off x="0" y="0"/>
                      <a:ext cx="5761355" cy="5672455"/>
                    </a:xfrm>
                    <a:prstGeom prst="rect">
                      <a:avLst/>
                    </a:prstGeom>
                  </pic:spPr>
                </pic:pic>
              </a:graphicData>
            </a:graphic>
          </wp:inline>
        </w:drawing>
      </w:r>
    </w:p>
    <w:p w14:paraId="42888BB2" w14:textId="4F1D63B9" w:rsidR="00454D24" w:rsidRDefault="00062CF1" w:rsidP="00454D24">
      <w:pPr>
        <w:rPr>
          <w:b/>
          <w:bCs/>
        </w:rPr>
      </w:pPr>
      <w:bookmarkStart w:id="2" w:name="_Toc58311896"/>
      <w:bookmarkStart w:id="3" w:name="_Toc58314947"/>
      <w:bookmarkStart w:id="4" w:name="_Toc58321189"/>
      <w:r>
        <w:t xml:space="preserve">   </w:t>
      </w:r>
      <w:r w:rsidRPr="00062CF1">
        <w:rPr>
          <w:b/>
          <w:bCs/>
        </w:rPr>
        <w:t>Tablica 1. – Struktura jedinica imovine</w:t>
      </w:r>
      <w:r w:rsidR="00CA744A">
        <w:rPr>
          <w:b/>
          <w:bCs/>
        </w:rPr>
        <w:t xml:space="preserve"> </w:t>
      </w:r>
      <w:r w:rsidR="00AD7C34">
        <w:rPr>
          <w:rStyle w:val="Referencafusnote"/>
          <w:b/>
          <w:bCs/>
        </w:rPr>
        <w:footnoteReference w:id="1"/>
      </w:r>
    </w:p>
    <w:p w14:paraId="45E5C449" w14:textId="77777777" w:rsidR="00AD7C34" w:rsidRDefault="00AD7C34" w:rsidP="00454D24">
      <w:pPr>
        <w:rPr>
          <w:b/>
          <w:bCs/>
        </w:rPr>
      </w:pPr>
    </w:p>
    <w:p w14:paraId="14C9F358" w14:textId="77777777" w:rsidR="00454D24" w:rsidRDefault="00454D24" w:rsidP="00454D24">
      <w:pPr>
        <w:rPr>
          <w:b/>
          <w:bCs/>
        </w:rPr>
      </w:pPr>
    </w:p>
    <w:p w14:paraId="4BBBC6AC" w14:textId="7ED7F360" w:rsidR="002275C0" w:rsidRPr="00454D24" w:rsidRDefault="00454D24" w:rsidP="00454D24">
      <w:pPr>
        <w:rPr>
          <w:b/>
          <w:bCs/>
        </w:rPr>
      </w:pPr>
      <w:r w:rsidRPr="00454D24">
        <w:rPr>
          <w:rFonts w:ascii="Arial" w:eastAsiaTheme="majorEastAsia" w:hAnsi="Arial" w:cs="Arial"/>
          <w:b/>
          <w:bCs/>
          <w:color w:val="538135" w:themeColor="accent6" w:themeShade="BF"/>
          <w:sz w:val="24"/>
          <w:szCs w:val="24"/>
        </w:rPr>
        <w:t>2.</w:t>
      </w:r>
      <w:r>
        <w:rPr>
          <w:rFonts w:ascii="Arial" w:eastAsiaTheme="majorEastAsia" w:hAnsi="Arial" w:cs="Arial"/>
          <w:b/>
          <w:bCs/>
          <w:color w:val="538135" w:themeColor="accent6" w:themeShade="BF"/>
          <w:sz w:val="24"/>
          <w:szCs w:val="24"/>
        </w:rPr>
        <w:t xml:space="preserve"> </w:t>
      </w:r>
      <w:r w:rsidR="00C32600" w:rsidRPr="00454D24">
        <w:rPr>
          <w:rFonts w:ascii="Arial" w:eastAsiaTheme="majorEastAsia" w:hAnsi="Arial" w:cs="Arial"/>
          <w:b/>
          <w:bCs/>
          <w:color w:val="538135" w:themeColor="accent6" w:themeShade="BF"/>
          <w:sz w:val="24"/>
          <w:szCs w:val="24"/>
        </w:rPr>
        <w:t>Godišnji plan upravljanja trgovačkim društvima</w:t>
      </w:r>
      <w:bookmarkEnd w:id="2"/>
      <w:bookmarkEnd w:id="3"/>
      <w:bookmarkEnd w:id="4"/>
    </w:p>
    <w:p w14:paraId="2540AD01" w14:textId="77777777" w:rsidR="00454D24" w:rsidRPr="007F33C9" w:rsidRDefault="00454D24" w:rsidP="00454D24">
      <w:pPr>
        <w:pStyle w:val="Odlomakpopisa"/>
        <w:keepNext/>
        <w:keepLines/>
        <w:spacing w:before="60" w:after="60" w:line="276" w:lineRule="auto"/>
        <w:ind w:left="1075"/>
        <w:outlineLvl w:val="0"/>
        <w:rPr>
          <w:rFonts w:ascii="Arial" w:eastAsiaTheme="majorEastAsia" w:hAnsi="Arial" w:cs="Arial"/>
          <w:b/>
          <w:bCs/>
          <w:color w:val="538135" w:themeColor="accent6" w:themeShade="BF"/>
          <w:sz w:val="24"/>
          <w:szCs w:val="24"/>
        </w:rPr>
      </w:pPr>
    </w:p>
    <w:p w14:paraId="32C9D5A8" w14:textId="59B272F7" w:rsidR="00F52109" w:rsidRDefault="00F52109" w:rsidP="00C32600">
      <w:pPr>
        <w:spacing w:before="60" w:after="60" w:line="276" w:lineRule="auto"/>
        <w:ind w:right="14"/>
        <w:jc w:val="both"/>
        <w:rPr>
          <w:rFonts w:ascii="Arial" w:eastAsia="Cambria" w:hAnsi="Arial" w:cs="Arial"/>
        </w:rPr>
      </w:pPr>
      <w:r>
        <w:rPr>
          <w:rFonts w:ascii="Arial" w:eastAsia="Cambria" w:hAnsi="Arial" w:cs="Arial"/>
        </w:rPr>
        <w:t xml:space="preserve">Općina Jelenje ima manje poslovne udjele u  tri komunalna društva koja su u vlasništvu više općina s područja Primorsko-goranske županije, a  koja su osnovana u svrhu zajedničkog obavljanja predmetnih komunalnih djelatnosti: </w:t>
      </w:r>
      <w:r w:rsidRPr="00F52109">
        <w:rPr>
          <w:rFonts w:ascii="Arial" w:eastAsia="Cambria" w:hAnsi="Arial" w:cs="Arial"/>
        </w:rPr>
        <w:t>Komunalno društva Vodovod i kanalizacija d.o.o.</w:t>
      </w:r>
      <w:r>
        <w:rPr>
          <w:rFonts w:ascii="Arial" w:eastAsia="Cambria" w:hAnsi="Arial" w:cs="Arial"/>
        </w:rPr>
        <w:t xml:space="preserve">, </w:t>
      </w:r>
      <w:r w:rsidRPr="00F52109">
        <w:rPr>
          <w:rFonts w:ascii="Arial" w:eastAsia="Cambria" w:hAnsi="Arial" w:cs="Arial"/>
        </w:rPr>
        <w:t>Komunalno društvo Čistoća d.o.o.</w:t>
      </w:r>
      <w:r>
        <w:rPr>
          <w:rFonts w:ascii="Arial" w:eastAsia="Cambria" w:hAnsi="Arial" w:cs="Arial"/>
        </w:rPr>
        <w:t xml:space="preserve"> te </w:t>
      </w:r>
      <w:r w:rsidRPr="00F52109">
        <w:rPr>
          <w:rFonts w:ascii="Arial" w:eastAsia="Cambria" w:hAnsi="Arial" w:cs="Arial"/>
        </w:rPr>
        <w:t xml:space="preserve">Komunalno društvo Autotrolej </w:t>
      </w:r>
      <w:r>
        <w:rPr>
          <w:rFonts w:ascii="Arial" w:eastAsia="Cambria" w:hAnsi="Arial" w:cs="Arial"/>
        </w:rPr>
        <w:t xml:space="preserve">d.o.o. Budući da je udio Općine Jelenje u navedenim društvima izuzetno mali, ne može imati značajan utjecaj na upravljanje, no može u njima zastupati interese Općine i njenih mještana. Povrh navedenog ima 100% udio u Komunalnom društvu Jelenje </w:t>
      </w:r>
      <w:proofErr w:type="spellStart"/>
      <w:r>
        <w:rPr>
          <w:rFonts w:ascii="Arial" w:eastAsia="Cambria" w:hAnsi="Arial" w:cs="Arial"/>
        </w:rPr>
        <w:t>j.d.o.o</w:t>
      </w:r>
      <w:proofErr w:type="spellEnd"/>
      <w:r>
        <w:rPr>
          <w:rFonts w:ascii="Arial" w:eastAsia="Cambria" w:hAnsi="Arial" w:cs="Arial"/>
        </w:rPr>
        <w:t xml:space="preserve">. Unutar navedenih okvira, </w:t>
      </w:r>
      <w:r w:rsidR="00E524D9">
        <w:rPr>
          <w:rFonts w:ascii="Arial" w:eastAsia="Cambria" w:hAnsi="Arial" w:cs="Arial"/>
        </w:rPr>
        <w:t>kroz društvo Vodovod i kanalizacija d.o.o., planiran je jedan od najznačajnijih projekata za razvoj Općine:</w:t>
      </w:r>
      <w:r>
        <w:rPr>
          <w:rFonts w:ascii="Arial" w:eastAsia="Cambria" w:hAnsi="Arial" w:cs="Arial"/>
        </w:rPr>
        <w:t xml:space="preserve"> </w:t>
      </w:r>
      <w:r w:rsidR="00E524D9" w:rsidRPr="00E524D9">
        <w:rPr>
          <w:rFonts w:ascii="Arial" w:eastAsia="Cambria" w:hAnsi="Arial" w:cs="Arial"/>
        </w:rPr>
        <w:t>„Poboljšanje vodno-komunalne infrastrukture na području aglomeracije Rijeka“</w:t>
      </w:r>
      <w:r w:rsidR="00E524D9">
        <w:rPr>
          <w:rFonts w:ascii="Arial" w:eastAsia="Cambria" w:hAnsi="Arial" w:cs="Arial"/>
        </w:rPr>
        <w:t xml:space="preserve"> kao</w:t>
      </w:r>
      <w:r w:rsidR="00E524D9" w:rsidRPr="00E524D9">
        <w:rPr>
          <w:rFonts w:ascii="Arial" w:eastAsia="Cambria" w:hAnsi="Arial" w:cs="Arial"/>
        </w:rPr>
        <w:t xml:space="preserve"> jedno od najvećih ulaganja u komunalnu infrastrukturu u Republici Hrvatskoj. Provodi se s ciljem povećanja priključenosti na sustav javne odvodnje otpadnih voda, optimizacije i poboljšanja funkcioniranja postojećeg sustava javne odvodnje te povećanja kvalitete vodoopskrbe na području izvođenja radova. Ukupna vrijednost Projekta je 233.799.649,88 EUR (bez PDV-a), od čega je 71,33 posto sufinancirano sredstvima Europske unije</w:t>
      </w:r>
      <w:r w:rsidR="00E524D9">
        <w:rPr>
          <w:rFonts w:ascii="Arial" w:eastAsia="Cambria" w:hAnsi="Arial" w:cs="Arial"/>
        </w:rPr>
        <w:t xml:space="preserve">, a </w:t>
      </w:r>
      <w:r w:rsidR="00E524D9" w:rsidRPr="00E524D9">
        <w:rPr>
          <w:rFonts w:ascii="Arial" w:eastAsia="Cambria" w:hAnsi="Arial" w:cs="Arial"/>
        </w:rPr>
        <w:t>planirana je izgradnja i optimizacija sustava javne odvodnje uz izgradnju novog uređaja za pročišćavanje otpadnih voda</w:t>
      </w:r>
      <w:r w:rsidR="00E524D9">
        <w:rPr>
          <w:rFonts w:ascii="Arial" w:eastAsia="Cambria" w:hAnsi="Arial" w:cs="Arial"/>
        </w:rPr>
        <w:t xml:space="preserve">. Općina Jelenje planirana je unutar komponente G, a tijekom 2024. očekuje se sklapanje ugovora s izvođačem radova. </w:t>
      </w:r>
    </w:p>
    <w:p w14:paraId="045B84E4" w14:textId="63E5D110" w:rsidR="002275C0" w:rsidRPr="00C32600" w:rsidRDefault="002275C0" w:rsidP="00C32600">
      <w:pPr>
        <w:spacing w:before="60" w:after="60" w:line="276" w:lineRule="auto"/>
        <w:jc w:val="both"/>
        <w:rPr>
          <w:rFonts w:ascii="Arial" w:eastAsiaTheme="minorEastAsia" w:hAnsi="Arial" w:cs="Arial"/>
        </w:rPr>
      </w:pPr>
      <w:r w:rsidRPr="00C32600">
        <w:rPr>
          <w:rFonts w:ascii="Arial" w:eastAsiaTheme="minorEastAsia" w:hAnsi="Arial" w:cs="Arial"/>
        </w:rPr>
        <w:t xml:space="preserve">Općina </w:t>
      </w:r>
      <w:r w:rsidR="00BD1CE8" w:rsidRPr="00C32600">
        <w:rPr>
          <w:rFonts w:ascii="Arial" w:eastAsiaTheme="minorEastAsia" w:hAnsi="Arial" w:cs="Arial"/>
        </w:rPr>
        <w:t>Jelenje</w:t>
      </w:r>
      <w:r w:rsidRPr="00C32600">
        <w:rPr>
          <w:rFonts w:ascii="Arial" w:eastAsiaTheme="minorEastAsia" w:hAnsi="Arial" w:cs="Arial"/>
        </w:rPr>
        <w:t xml:space="preserve"> u svom (su)vlasništvu ima sljedeće udjele u trgovačkim društvima:</w:t>
      </w:r>
    </w:p>
    <w:p w14:paraId="50B8A883" w14:textId="4A0AF40E" w:rsidR="00F85413" w:rsidRPr="00C32600" w:rsidRDefault="00F85413" w:rsidP="00F52109">
      <w:pPr>
        <w:pStyle w:val="Odlomakpopisa"/>
        <w:numPr>
          <w:ilvl w:val="0"/>
          <w:numId w:val="33"/>
        </w:numPr>
        <w:spacing w:before="60" w:after="60" w:line="276" w:lineRule="auto"/>
        <w:ind w:right="1"/>
        <w:jc w:val="both"/>
        <w:rPr>
          <w:rFonts w:ascii="Arial" w:hAnsi="Arial" w:cs="Arial"/>
        </w:rPr>
      </w:pPr>
      <w:r w:rsidRPr="00C32600">
        <w:rPr>
          <w:rFonts w:ascii="Arial" w:hAnsi="Arial" w:cs="Arial"/>
        </w:rPr>
        <w:t>Komunalno društva Vodovod i kanalizacija d.o.o. osnovana su sukladno Zakonu o komunalnom gospodarstvu, a radi obavljanja zakonom utvrđene djelatnosti, kao npr. opskrba pitkom vodom, odvodnja na području PGŽ / Općine, suvlasnički udio 1,03</w:t>
      </w:r>
    </w:p>
    <w:p w14:paraId="572587B3" w14:textId="406DD968" w:rsidR="00F85413" w:rsidRPr="00C32600" w:rsidRDefault="00F85413" w:rsidP="00F52109">
      <w:pPr>
        <w:pStyle w:val="Odlomakpopisa"/>
        <w:numPr>
          <w:ilvl w:val="0"/>
          <w:numId w:val="33"/>
        </w:numPr>
        <w:spacing w:before="60" w:after="60" w:line="276" w:lineRule="auto"/>
        <w:ind w:right="1"/>
        <w:jc w:val="both"/>
        <w:rPr>
          <w:rFonts w:ascii="Arial" w:hAnsi="Arial" w:cs="Arial"/>
        </w:rPr>
      </w:pPr>
      <w:r w:rsidRPr="00C32600">
        <w:rPr>
          <w:rFonts w:ascii="Arial" w:hAnsi="Arial" w:cs="Arial"/>
        </w:rPr>
        <w:t>Komunalno društvo Čistoća d.o.o. je komunalno društvo osnovano s ciljem obrade prikupljenog otpada sa područja Primorsko-goranske županije / Općine - suvlasnički udio 1,93</w:t>
      </w:r>
    </w:p>
    <w:p w14:paraId="55D3BD43" w14:textId="3EC0B7F6" w:rsidR="00F85413" w:rsidRPr="00C32600" w:rsidRDefault="00F85413" w:rsidP="00F52109">
      <w:pPr>
        <w:pStyle w:val="Odlomakpopisa"/>
        <w:numPr>
          <w:ilvl w:val="0"/>
          <w:numId w:val="33"/>
        </w:numPr>
        <w:spacing w:before="60" w:after="60" w:line="276" w:lineRule="auto"/>
        <w:ind w:right="1"/>
        <w:jc w:val="both"/>
        <w:rPr>
          <w:rFonts w:ascii="Arial" w:hAnsi="Arial" w:cs="Arial"/>
        </w:rPr>
      </w:pPr>
      <w:r w:rsidRPr="00C32600">
        <w:rPr>
          <w:rFonts w:ascii="Arial" w:hAnsi="Arial" w:cs="Arial"/>
        </w:rPr>
        <w:t xml:space="preserve">Komunalno društvo Autotrolej </w:t>
      </w:r>
      <w:r w:rsidR="00F52109">
        <w:rPr>
          <w:rFonts w:ascii="Arial" w:hAnsi="Arial" w:cs="Arial"/>
        </w:rPr>
        <w:t xml:space="preserve">d.o.o. </w:t>
      </w:r>
      <w:r w:rsidRPr="00C32600">
        <w:rPr>
          <w:rFonts w:ascii="Arial" w:hAnsi="Arial" w:cs="Arial"/>
        </w:rPr>
        <w:t>je komunalno društvo osnovano s ciljem organiziranja javnog prijevoz na području PGŽ / Općine – suvlasnički udio 1,79</w:t>
      </w:r>
    </w:p>
    <w:p w14:paraId="43547772" w14:textId="3409FD7B" w:rsidR="00F85413" w:rsidRPr="00C32600" w:rsidRDefault="00515FB4" w:rsidP="00020468">
      <w:pPr>
        <w:spacing w:before="60" w:after="60" w:line="276" w:lineRule="auto"/>
        <w:ind w:left="1418" w:hanging="284"/>
        <w:rPr>
          <w:rFonts w:ascii="Arial" w:hAnsi="Arial" w:cs="Arial"/>
          <w:color w:val="000000" w:themeColor="text1"/>
        </w:rPr>
      </w:pPr>
      <w:r w:rsidRPr="00C32600">
        <w:rPr>
          <w:rFonts w:ascii="Arial" w:hAnsi="Arial" w:cs="Arial"/>
          <w:color w:val="000000" w:themeColor="text1"/>
        </w:rPr>
        <w:t>4</w:t>
      </w:r>
      <w:r w:rsidR="00F85413" w:rsidRPr="00C32600">
        <w:rPr>
          <w:rFonts w:ascii="Arial" w:hAnsi="Arial" w:cs="Arial"/>
          <w:color w:val="000000" w:themeColor="text1"/>
        </w:rPr>
        <w:t xml:space="preserve">. Komunalno društvo Jelenje </w:t>
      </w:r>
      <w:proofErr w:type="spellStart"/>
      <w:r w:rsidR="00F52109">
        <w:rPr>
          <w:rFonts w:ascii="Arial" w:hAnsi="Arial" w:cs="Arial"/>
          <w:color w:val="000000" w:themeColor="text1"/>
        </w:rPr>
        <w:t>j.d.o.o</w:t>
      </w:r>
      <w:proofErr w:type="spellEnd"/>
      <w:r w:rsidR="00F52109">
        <w:rPr>
          <w:rFonts w:ascii="Arial" w:hAnsi="Arial" w:cs="Arial"/>
          <w:color w:val="000000" w:themeColor="text1"/>
        </w:rPr>
        <w:t>.</w:t>
      </w:r>
      <w:r w:rsidR="00F85413" w:rsidRPr="00C32600">
        <w:rPr>
          <w:rFonts w:ascii="Arial" w:hAnsi="Arial" w:cs="Arial"/>
          <w:color w:val="000000" w:themeColor="text1"/>
        </w:rPr>
        <w:t xml:space="preserve"> osnovano s ciljem obavljanja komunalnih djelatnosti na području Općine, vlasnički udio 100%</w:t>
      </w:r>
    </w:p>
    <w:p w14:paraId="77C25785" w14:textId="2D805BE3" w:rsidR="002275C0" w:rsidRPr="00C32600" w:rsidRDefault="00F85413"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Općina Jelenje </w:t>
      </w:r>
      <w:r w:rsidR="002275C0" w:rsidRPr="00C32600">
        <w:rPr>
          <w:rFonts w:ascii="Arial" w:eastAsiaTheme="minorEastAsia" w:hAnsi="Arial" w:cs="Arial"/>
        </w:rPr>
        <w:t xml:space="preserve">u okviru upravljanja vlasničkim udjelom trgovačkih društava obavljat će </w:t>
      </w:r>
      <w:r w:rsidR="00515FB4" w:rsidRPr="00C32600">
        <w:rPr>
          <w:rFonts w:ascii="Arial" w:eastAsiaTheme="minorEastAsia" w:hAnsi="Arial" w:cs="Arial"/>
        </w:rPr>
        <w:t>tijekom 202</w:t>
      </w:r>
      <w:r w:rsidR="00020468" w:rsidRPr="00C32600">
        <w:rPr>
          <w:rFonts w:ascii="Arial" w:eastAsiaTheme="minorEastAsia" w:hAnsi="Arial" w:cs="Arial"/>
        </w:rPr>
        <w:t>4</w:t>
      </w:r>
      <w:r w:rsidR="00515FB4" w:rsidRPr="00C32600">
        <w:rPr>
          <w:rFonts w:ascii="Arial" w:eastAsiaTheme="minorEastAsia" w:hAnsi="Arial" w:cs="Arial"/>
        </w:rPr>
        <w:t xml:space="preserve">. godine </w:t>
      </w:r>
      <w:r w:rsidR="002275C0" w:rsidRPr="00C32600">
        <w:rPr>
          <w:rFonts w:ascii="Arial" w:eastAsiaTheme="minorEastAsia" w:hAnsi="Arial" w:cs="Arial"/>
        </w:rPr>
        <w:t>sljedeće poslove:</w:t>
      </w:r>
    </w:p>
    <w:p w14:paraId="75A470F0" w14:textId="77777777" w:rsidR="002275C0" w:rsidRPr="00C32600" w:rsidRDefault="002275C0" w:rsidP="00020468">
      <w:pPr>
        <w:numPr>
          <w:ilvl w:val="0"/>
          <w:numId w:val="4"/>
        </w:numPr>
        <w:spacing w:before="60" w:after="60" w:line="276" w:lineRule="auto"/>
        <w:contextualSpacing/>
        <w:jc w:val="both"/>
        <w:rPr>
          <w:rFonts w:ascii="Arial" w:eastAsiaTheme="minorEastAsia" w:hAnsi="Arial" w:cs="Arial"/>
        </w:rPr>
      </w:pPr>
      <w:r w:rsidRPr="00C32600">
        <w:rPr>
          <w:rFonts w:ascii="Arial" w:eastAsiaTheme="minorEastAsia" w:hAnsi="Arial" w:cs="Arial"/>
        </w:rPr>
        <w:t>kontinuirano prikupljati i analizirati izvješća o poslovanju dostavljena od trgovačkih društava,</w:t>
      </w:r>
    </w:p>
    <w:p w14:paraId="408DAF7B" w14:textId="78A96205" w:rsidR="002275C0" w:rsidRPr="00C32600" w:rsidRDefault="002275C0" w:rsidP="00020468">
      <w:pPr>
        <w:numPr>
          <w:ilvl w:val="0"/>
          <w:numId w:val="4"/>
        </w:numPr>
        <w:spacing w:before="60" w:after="60" w:line="276" w:lineRule="auto"/>
        <w:contextualSpacing/>
        <w:jc w:val="both"/>
        <w:rPr>
          <w:rFonts w:ascii="Arial" w:eastAsiaTheme="minorEastAsia" w:hAnsi="Arial" w:cs="Arial"/>
        </w:rPr>
      </w:pPr>
      <w:r w:rsidRPr="00C32600">
        <w:rPr>
          <w:rFonts w:ascii="Arial" w:eastAsiaTheme="minorEastAsia" w:hAnsi="Arial" w:cs="Arial"/>
        </w:rPr>
        <w:t xml:space="preserve">sukladno Uredbi o sastavljanju i predaji izjave o fiskalnoj odgovornosti i izvještaja o primjeni fiskalnih pravila, predsjednici Uprava trgovačkih društava u (su)vlasništvu </w:t>
      </w:r>
      <w:r w:rsidR="00673D62" w:rsidRPr="00C32600">
        <w:rPr>
          <w:rFonts w:ascii="Arial" w:eastAsiaTheme="minorEastAsia" w:hAnsi="Arial" w:cs="Arial"/>
        </w:rPr>
        <w:t xml:space="preserve">Općine Jelenje </w:t>
      </w:r>
      <w:r w:rsidRPr="00C32600">
        <w:rPr>
          <w:rFonts w:ascii="Arial" w:eastAsiaTheme="minorEastAsia" w:hAnsi="Arial" w:cs="Arial"/>
        </w:rPr>
        <w:t>do 31. ožujka tekuće godine za prethodnu godinu dostavljaju načelniku/ci Izjavu, popunjeni Upitnik, Plan otklanjanja slabosti i nepravilnosti, Izvješće o otklonjenim slabostima i nepravilnostima utvrđenima prethodne godine i Mišljenje unutarnjih revizora o sustavu financijskog upravljanja i kontrola za područja koja su bila revidirana te</w:t>
      </w:r>
    </w:p>
    <w:p w14:paraId="1691EB1C" w14:textId="6F0307E8" w:rsidR="002275C0" w:rsidRPr="00C32600" w:rsidRDefault="002275C0" w:rsidP="00020468">
      <w:pPr>
        <w:numPr>
          <w:ilvl w:val="0"/>
          <w:numId w:val="4"/>
        </w:numPr>
        <w:spacing w:before="60" w:after="60" w:line="276" w:lineRule="auto"/>
        <w:contextualSpacing/>
        <w:jc w:val="both"/>
        <w:rPr>
          <w:rFonts w:ascii="Arial" w:eastAsiaTheme="minorEastAsia" w:hAnsi="Arial" w:cs="Arial"/>
        </w:rPr>
      </w:pPr>
      <w:r w:rsidRPr="00C32600">
        <w:rPr>
          <w:rFonts w:ascii="Arial" w:eastAsiaTheme="minorEastAsia" w:hAnsi="Arial" w:cs="Arial"/>
        </w:rPr>
        <w:lastRenderedPageBreak/>
        <w:t xml:space="preserve">popunjavati i ažurirati Registar imenovanih članova nadzornih odbora i uprava trgovačkih društava te ga objavljivati na </w:t>
      </w:r>
      <w:r w:rsidR="00664EB6" w:rsidRPr="00C32600">
        <w:rPr>
          <w:rFonts w:ascii="Arial" w:eastAsiaTheme="minorEastAsia" w:hAnsi="Arial" w:cs="Arial"/>
        </w:rPr>
        <w:t>mrežnoj stranici</w:t>
      </w:r>
      <w:r w:rsidRPr="00C32600">
        <w:rPr>
          <w:rFonts w:ascii="Arial" w:eastAsiaTheme="minorEastAsia" w:hAnsi="Arial" w:cs="Arial"/>
        </w:rPr>
        <w:t xml:space="preserve"> Općine.</w:t>
      </w:r>
    </w:p>
    <w:p w14:paraId="1810F254" w14:textId="121D0D61" w:rsidR="003A0F48" w:rsidRPr="00C32600" w:rsidRDefault="003A0F48" w:rsidP="00020468">
      <w:pPr>
        <w:spacing w:before="60" w:after="60" w:line="276" w:lineRule="auto"/>
        <w:ind w:left="785"/>
        <w:contextualSpacing/>
        <w:jc w:val="both"/>
        <w:rPr>
          <w:rFonts w:ascii="Arial" w:eastAsiaTheme="minorEastAsia" w:hAnsi="Arial" w:cs="Arial"/>
        </w:rPr>
      </w:pPr>
    </w:p>
    <w:p w14:paraId="5F6B477C" w14:textId="2BF82140" w:rsidR="008B03E4" w:rsidRPr="00454D24" w:rsidRDefault="00C32600" w:rsidP="00454D24">
      <w:pPr>
        <w:pStyle w:val="Odlomakpopisa"/>
        <w:keepNext/>
        <w:keepLines/>
        <w:numPr>
          <w:ilvl w:val="0"/>
          <w:numId w:val="44"/>
        </w:numPr>
        <w:spacing w:before="60" w:after="60" w:line="276" w:lineRule="auto"/>
        <w:outlineLvl w:val="0"/>
        <w:rPr>
          <w:rFonts w:ascii="Arial" w:eastAsiaTheme="majorEastAsia" w:hAnsi="Arial" w:cs="Arial"/>
          <w:b/>
          <w:bCs/>
          <w:color w:val="538135" w:themeColor="accent6" w:themeShade="BF"/>
          <w:sz w:val="24"/>
          <w:szCs w:val="24"/>
        </w:rPr>
      </w:pPr>
      <w:r w:rsidRPr="00454D24">
        <w:rPr>
          <w:rFonts w:ascii="Arial" w:eastAsiaTheme="majorEastAsia" w:hAnsi="Arial" w:cs="Arial"/>
          <w:b/>
          <w:bCs/>
          <w:color w:val="538135" w:themeColor="accent6" w:themeShade="BF"/>
          <w:sz w:val="24"/>
          <w:szCs w:val="24"/>
        </w:rPr>
        <w:t>Godišnji plan upravljanja poslovnim prostorima, stanovima i ostalim prostorima</w:t>
      </w:r>
    </w:p>
    <w:p w14:paraId="31A246A0" w14:textId="77777777" w:rsidR="008B03E4" w:rsidRPr="00C32600" w:rsidRDefault="008B03E4" w:rsidP="00020468">
      <w:pPr>
        <w:keepNext/>
        <w:keepLines/>
        <w:spacing w:before="60" w:after="60" w:line="276" w:lineRule="auto"/>
        <w:ind w:left="720"/>
        <w:outlineLvl w:val="0"/>
        <w:rPr>
          <w:rFonts w:ascii="Arial" w:eastAsiaTheme="majorEastAsia" w:hAnsi="Arial" w:cs="Arial"/>
          <w:b/>
          <w:bCs/>
        </w:rPr>
      </w:pPr>
    </w:p>
    <w:p w14:paraId="397C3527" w14:textId="5B8AED43" w:rsidR="008B03E4" w:rsidRPr="00C32600" w:rsidRDefault="008B03E4" w:rsidP="00454D24">
      <w:pPr>
        <w:pStyle w:val="Odlomakpopisa"/>
        <w:numPr>
          <w:ilvl w:val="1"/>
          <w:numId w:val="44"/>
        </w:numPr>
        <w:spacing w:before="60" w:after="60" w:line="276" w:lineRule="auto"/>
        <w:ind w:left="709"/>
        <w:jc w:val="both"/>
        <w:rPr>
          <w:rFonts w:ascii="Arial" w:eastAsiaTheme="minorEastAsia" w:hAnsi="Arial" w:cs="Arial"/>
          <w:b/>
          <w:bCs/>
        </w:rPr>
      </w:pPr>
      <w:r w:rsidRPr="00C32600">
        <w:rPr>
          <w:rFonts w:ascii="Arial" w:eastAsiaTheme="minorEastAsia" w:hAnsi="Arial" w:cs="Arial"/>
          <w:b/>
          <w:bCs/>
        </w:rPr>
        <w:t>Poslovni prostori</w:t>
      </w:r>
    </w:p>
    <w:p w14:paraId="6D0FE884" w14:textId="1578F586" w:rsidR="008B03E4" w:rsidRPr="00C32600" w:rsidRDefault="008B03E4" w:rsidP="00020468">
      <w:pPr>
        <w:spacing w:before="60" w:after="60" w:line="276" w:lineRule="auto"/>
        <w:jc w:val="both"/>
        <w:rPr>
          <w:rFonts w:ascii="Arial" w:eastAsiaTheme="minorEastAsia" w:hAnsi="Arial" w:cs="Arial"/>
        </w:rPr>
      </w:pPr>
      <w:r w:rsidRPr="00C32600">
        <w:rPr>
          <w:rFonts w:ascii="Arial" w:eastAsiaTheme="minorEastAsia" w:hAnsi="Arial" w:cs="Arial"/>
        </w:rPr>
        <w:t>Poslovni prostori su, prema odredb</w:t>
      </w:r>
      <w:r w:rsidR="00664EB6" w:rsidRPr="00C32600">
        <w:rPr>
          <w:rFonts w:ascii="Arial" w:eastAsiaTheme="minorEastAsia" w:hAnsi="Arial" w:cs="Arial"/>
        </w:rPr>
        <w:t>ama</w:t>
      </w:r>
      <w:r w:rsidRPr="00C32600">
        <w:rPr>
          <w:rFonts w:ascii="Arial" w:eastAsiaTheme="minorEastAsia" w:hAnsi="Arial" w:cs="Arial"/>
        </w:rPr>
        <w:t xml:space="preserve"> Zakona o zakupu i kupoprodaji poslovnog prostora (Narodne novine, broj 125/11, 64/15 i 112/18), poslovne zgrade, poslovne prostorije, garaže i garažna mjesta.</w:t>
      </w:r>
    </w:p>
    <w:p w14:paraId="1657F782" w14:textId="5C6FE434" w:rsidR="008B03E4" w:rsidRPr="00C32600" w:rsidRDefault="008B03E4"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Poslovni prostori u vlasništvu Općine Jelenje daj se u zakup putem javnog natječaja. </w:t>
      </w:r>
    </w:p>
    <w:p w14:paraId="02466DFF" w14:textId="77777777" w:rsidR="008B03E4" w:rsidRPr="00C32600" w:rsidRDefault="008B03E4" w:rsidP="00020468">
      <w:pPr>
        <w:spacing w:before="60" w:after="60" w:line="276" w:lineRule="auto"/>
        <w:jc w:val="both"/>
        <w:rPr>
          <w:rFonts w:ascii="Arial" w:eastAsiaTheme="minorEastAsia" w:hAnsi="Arial" w:cs="Arial"/>
        </w:rPr>
      </w:pPr>
      <w:r w:rsidRPr="00C32600">
        <w:rPr>
          <w:rFonts w:ascii="Arial" w:eastAsiaTheme="minorEastAsia" w:hAnsi="Arial" w:cs="Arial"/>
        </w:rPr>
        <w:t>Ciljevi upravljanja i raspolaganja poslovnim prostorima u vlasništvu Općine Jelenje su:</w:t>
      </w:r>
    </w:p>
    <w:p w14:paraId="62F68D73" w14:textId="77777777" w:rsidR="008B03E4" w:rsidRPr="00C32600" w:rsidRDefault="008B03E4" w:rsidP="00020468">
      <w:pPr>
        <w:numPr>
          <w:ilvl w:val="0"/>
          <w:numId w:val="5"/>
        </w:numPr>
        <w:spacing w:before="60" w:after="60" w:line="276" w:lineRule="auto"/>
        <w:contextualSpacing/>
        <w:jc w:val="both"/>
        <w:rPr>
          <w:rFonts w:ascii="Arial" w:eastAsiaTheme="minorEastAsia" w:hAnsi="Arial" w:cs="Arial"/>
        </w:rPr>
      </w:pPr>
      <w:r w:rsidRPr="00C32600">
        <w:rPr>
          <w:rFonts w:ascii="Arial" w:eastAsiaTheme="minorEastAsia" w:hAnsi="Arial" w:cs="Arial"/>
        </w:rPr>
        <w:t>racionalno i učinkovito upravljati poslovnim prostorima na način da oni poslovni prostori koji su potrebni Općini Jelenje budu stavljeni u funkciju koja će služiti njezinom racionalnijem i učinkovitijem funkcioniranju. Svi drugi poslovni prostori moraju biti ponuđeni na tržištu, bilo u formi najma, odnosno zakupa, bilo u formi njihove prodaje javnim natječajem, i</w:t>
      </w:r>
    </w:p>
    <w:p w14:paraId="427D57F1" w14:textId="58D0EC4E" w:rsidR="009A722A" w:rsidRDefault="008B03E4" w:rsidP="009A722A">
      <w:pPr>
        <w:numPr>
          <w:ilvl w:val="0"/>
          <w:numId w:val="5"/>
        </w:numPr>
        <w:spacing w:before="60" w:after="60" w:line="276" w:lineRule="auto"/>
        <w:contextualSpacing/>
        <w:jc w:val="both"/>
        <w:rPr>
          <w:rFonts w:ascii="Arial" w:eastAsiaTheme="minorEastAsia" w:hAnsi="Arial" w:cs="Arial"/>
        </w:rPr>
      </w:pPr>
      <w:r w:rsidRPr="00C32600">
        <w:rPr>
          <w:rFonts w:ascii="Arial" w:eastAsiaTheme="minorEastAsia" w:hAnsi="Arial" w:cs="Arial"/>
        </w:rPr>
        <w:t>ujednačiti standarde korištenja poslovnih prostora</w:t>
      </w:r>
      <w:r w:rsidR="009A722A">
        <w:rPr>
          <w:rFonts w:ascii="Arial" w:eastAsiaTheme="minorEastAsia" w:hAnsi="Arial" w:cs="Arial"/>
        </w:rPr>
        <w:t>,</w:t>
      </w:r>
    </w:p>
    <w:p w14:paraId="28D85A54" w14:textId="77777777" w:rsidR="009A722A" w:rsidRDefault="009A722A" w:rsidP="009A722A">
      <w:pPr>
        <w:spacing w:before="60" w:after="60" w:line="276" w:lineRule="auto"/>
        <w:ind w:left="720"/>
        <w:contextualSpacing/>
        <w:jc w:val="both"/>
        <w:rPr>
          <w:rFonts w:ascii="Arial" w:eastAsiaTheme="minorEastAsia" w:hAnsi="Arial" w:cs="Arial"/>
        </w:rPr>
      </w:pPr>
    </w:p>
    <w:p w14:paraId="68D4BC40" w14:textId="77777777" w:rsidR="009A722A" w:rsidRDefault="009A722A" w:rsidP="009A722A">
      <w:pPr>
        <w:spacing w:before="60" w:after="60" w:line="276" w:lineRule="auto"/>
        <w:ind w:left="720"/>
        <w:contextualSpacing/>
        <w:jc w:val="both"/>
        <w:rPr>
          <w:rFonts w:ascii="Arial" w:eastAsiaTheme="minorEastAsia" w:hAnsi="Arial" w:cs="Arial"/>
          <w:b/>
          <w:bCs/>
          <w:sz w:val="16"/>
          <w:szCs w:val="16"/>
        </w:rPr>
      </w:pPr>
    </w:p>
    <w:p w14:paraId="061A37E4" w14:textId="00E02E5F" w:rsidR="008B03E4" w:rsidRPr="009A722A" w:rsidRDefault="008B03E4" w:rsidP="009A722A">
      <w:pPr>
        <w:spacing w:before="60" w:after="60" w:line="276" w:lineRule="auto"/>
        <w:ind w:left="-426"/>
        <w:contextualSpacing/>
        <w:jc w:val="both"/>
        <w:rPr>
          <w:rFonts w:ascii="Arial" w:eastAsiaTheme="minorEastAsia" w:hAnsi="Arial" w:cs="Arial"/>
        </w:rPr>
      </w:pPr>
      <w:r w:rsidRPr="009A722A">
        <w:rPr>
          <w:rFonts w:ascii="Arial" w:eastAsiaTheme="minorEastAsia" w:hAnsi="Arial" w:cs="Arial"/>
          <w:b/>
          <w:bCs/>
          <w:sz w:val="16"/>
          <w:szCs w:val="16"/>
        </w:rPr>
        <w:t xml:space="preserve">Tablica </w:t>
      </w:r>
      <w:r w:rsidR="00C906CC">
        <w:rPr>
          <w:rFonts w:ascii="Arial" w:eastAsiaTheme="minorEastAsia" w:hAnsi="Arial" w:cs="Arial"/>
          <w:b/>
          <w:bCs/>
          <w:sz w:val="16"/>
          <w:szCs w:val="16"/>
        </w:rPr>
        <w:t>2</w:t>
      </w:r>
      <w:r w:rsidRPr="009A722A">
        <w:rPr>
          <w:rFonts w:ascii="Arial" w:eastAsiaTheme="minorEastAsia" w:hAnsi="Arial" w:cs="Arial"/>
          <w:b/>
          <w:bCs/>
          <w:sz w:val="16"/>
          <w:szCs w:val="16"/>
        </w:rPr>
        <w:t xml:space="preserve">. Podaci o poslovnim prostorima u zakupu koje su u vlasništvu Općine Jelenje </w:t>
      </w:r>
    </w:p>
    <w:tbl>
      <w:tblPr>
        <w:tblW w:w="9940" w:type="dxa"/>
        <w:jc w:val="center"/>
        <w:tblLook w:val="04A0" w:firstRow="1" w:lastRow="0" w:firstColumn="1" w:lastColumn="0" w:noHBand="0" w:noVBand="1"/>
      </w:tblPr>
      <w:tblGrid>
        <w:gridCol w:w="549"/>
        <w:gridCol w:w="2707"/>
        <w:gridCol w:w="1134"/>
        <w:gridCol w:w="2409"/>
        <w:gridCol w:w="563"/>
        <w:gridCol w:w="706"/>
        <w:gridCol w:w="2000"/>
      </w:tblGrid>
      <w:tr w:rsidR="009A722A" w:rsidRPr="009A722A" w14:paraId="443D4F26" w14:textId="77777777" w:rsidTr="009A722A">
        <w:trPr>
          <w:trHeight w:val="288"/>
          <w:jc w:val="center"/>
        </w:trPr>
        <w:tc>
          <w:tcPr>
            <w:tcW w:w="421" w:type="dxa"/>
            <w:tcBorders>
              <w:top w:val="single" w:sz="4" w:space="0" w:color="000000"/>
              <w:left w:val="single" w:sz="4" w:space="0" w:color="000000"/>
              <w:bottom w:val="single" w:sz="4" w:space="0" w:color="000000"/>
              <w:right w:val="single" w:sz="4" w:space="0" w:color="000000"/>
            </w:tcBorders>
            <w:shd w:val="clear" w:color="FFE699" w:fill="FFE699"/>
            <w:noWrap/>
            <w:vAlign w:val="bottom"/>
            <w:hideMark/>
          </w:tcPr>
          <w:p w14:paraId="50888C71"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ev.br</w:t>
            </w:r>
          </w:p>
        </w:tc>
        <w:tc>
          <w:tcPr>
            <w:tcW w:w="2707" w:type="dxa"/>
            <w:tcBorders>
              <w:top w:val="single" w:sz="4" w:space="0" w:color="000000"/>
              <w:left w:val="nil"/>
              <w:bottom w:val="single" w:sz="4" w:space="0" w:color="000000"/>
              <w:right w:val="single" w:sz="4" w:space="0" w:color="000000"/>
            </w:tcBorders>
            <w:shd w:val="clear" w:color="FFE699" w:fill="FFE699"/>
            <w:vAlign w:val="center"/>
            <w:hideMark/>
          </w:tcPr>
          <w:p w14:paraId="2180BA8C"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Naziv</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poslovnog</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prostora</w:t>
            </w:r>
            <w:proofErr w:type="spellEnd"/>
          </w:p>
        </w:tc>
        <w:tc>
          <w:tcPr>
            <w:tcW w:w="1134" w:type="dxa"/>
            <w:tcBorders>
              <w:top w:val="single" w:sz="4" w:space="0" w:color="000000"/>
              <w:left w:val="nil"/>
              <w:bottom w:val="single" w:sz="4" w:space="0" w:color="000000"/>
              <w:right w:val="single" w:sz="4" w:space="0" w:color="000000"/>
            </w:tcBorders>
            <w:shd w:val="clear" w:color="FFE699" w:fill="FFE699"/>
            <w:vAlign w:val="center"/>
            <w:hideMark/>
          </w:tcPr>
          <w:p w14:paraId="62814B1F"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k.č</w:t>
            </w:r>
            <w:proofErr w:type="spellEnd"/>
            <w:r w:rsidRPr="009A722A">
              <w:rPr>
                <w:rFonts w:ascii="Arial" w:eastAsia="Times New Roman" w:hAnsi="Arial" w:cs="Arial"/>
                <w:color w:val="000000"/>
                <w:sz w:val="16"/>
                <w:szCs w:val="16"/>
                <w:lang w:val="en-US"/>
              </w:rPr>
              <w:t>.</w:t>
            </w:r>
          </w:p>
        </w:tc>
        <w:tc>
          <w:tcPr>
            <w:tcW w:w="2409" w:type="dxa"/>
            <w:tcBorders>
              <w:top w:val="single" w:sz="4" w:space="0" w:color="000000"/>
              <w:left w:val="nil"/>
              <w:bottom w:val="single" w:sz="4" w:space="0" w:color="000000"/>
              <w:right w:val="single" w:sz="4" w:space="0" w:color="000000"/>
            </w:tcBorders>
            <w:shd w:val="clear" w:color="FFE699" w:fill="FFE699"/>
            <w:vAlign w:val="center"/>
            <w:hideMark/>
          </w:tcPr>
          <w:p w14:paraId="152BE24B"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zakupnik</w:t>
            </w:r>
            <w:proofErr w:type="spellEnd"/>
          </w:p>
        </w:tc>
        <w:tc>
          <w:tcPr>
            <w:tcW w:w="563" w:type="dxa"/>
            <w:tcBorders>
              <w:top w:val="single" w:sz="4" w:space="0" w:color="000000"/>
              <w:left w:val="nil"/>
              <w:bottom w:val="single" w:sz="4" w:space="0" w:color="000000"/>
              <w:right w:val="single" w:sz="4" w:space="0" w:color="000000"/>
            </w:tcBorders>
            <w:shd w:val="clear" w:color="FFE699" w:fill="FFE699"/>
            <w:vAlign w:val="center"/>
            <w:hideMark/>
          </w:tcPr>
          <w:p w14:paraId="4F951EA7"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zona</w:t>
            </w:r>
          </w:p>
        </w:tc>
        <w:tc>
          <w:tcPr>
            <w:tcW w:w="706" w:type="dxa"/>
            <w:tcBorders>
              <w:top w:val="single" w:sz="4" w:space="0" w:color="000000"/>
              <w:left w:val="nil"/>
              <w:bottom w:val="single" w:sz="4" w:space="0" w:color="000000"/>
              <w:right w:val="single" w:sz="4" w:space="0" w:color="000000"/>
            </w:tcBorders>
            <w:shd w:val="clear" w:color="FFE699" w:fill="FFE699"/>
            <w:vAlign w:val="center"/>
            <w:hideMark/>
          </w:tcPr>
          <w:p w14:paraId="26C5CA7B"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m</w:t>
            </w:r>
            <w:r w:rsidRPr="009A722A">
              <w:rPr>
                <w:rFonts w:ascii="Arial" w:eastAsia="Times New Roman" w:hAnsi="Arial" w:cs="Arial"/>
                <w:color w:val="000000"/>
                <w:sz w:val="16"/>
                <w:szCs w:val="16"/>
                <w:vertAlign w:val="superscript"/>
                <w:lang w:val="en-US"/>
              </w:rPr>
              <w:t>2</w:t>
            </w:r>
          </w:p>
        </w:tc>
        <w:tc>
          <w:tcPr>
            <w:tcW w:w="2000" w:type="dxa"/>
            <w:tcBorders>
              <w:top w:val="single" w:sz="4" w:space="0" w:color="000000"/>
              <w:left w:val="nil"/>
              <w:bottom w:val="single" w:sz="4" w:space="0" w:color="000000"/>
              <w:right w:val="single" w:sz="4" w:space="0" w:color="000000"/>
            </w:tcBorders>
            <w:shd w:val="clear" w:color="FFE699" w:fill="FFE699"/>
            <w:vAlign w:val="center"/>
            <w:hideMark/>
          </w:tcPr>
          <w:p w14:paraId="0CF5940C"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djeleatnost</w:t>
            </w:r>
            <w:proofErr w:type="spellEnd"/>
            <w:r w:rsidRPr="009A722A">
              <w:rPr>
                <w:rFonts w:ascii="Arial" w:eastAsia="Times New Roman" w:hAnsi="Arial" w:cs="Arial"/>
                <w:color w:val="000000"/>
                <w:sz w:val="16"/>
                <w:szCs w:val="16"/>
                <w:lang w:val="en-US"/>
              </w:rPr>
              <w:t xml:space="preserve"> </w:t>
            </w:r>
          </w:p>
        </w:tc>
      </w:tr>
      <w:tr w:rsidR="009A722A" w:rsidRPr="009A722A" w14:paraId="71EDB10D"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7F1246E2"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w:t>
            </w:r>
          </w:p>
        </w:tc>
        <w:tc>
          <w:tcPr>
            <w:tcW w:w="2707" w:type="dxa"/>
            <w:tcBorders>
              <w:top w:val="nil"/>
              <w:left w:val="nil"/>
              <w:bottom w:val="single" w:sz="4" w:space="0" w:color="000000"/>
              <w:right w:val="single" w:sz="4" w:space="0" w:color="000000"/>
            </w:tcBorders>
            <w:shd w:val="clear" w:color="FFFFFF" w:fill="FFFFFF"/>
            <w:vAlign w:val="center"/>
            <w:hideMark/>
          </w:tcPr>
          <w:p w14:paraId="7B364362"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Ugostiteljski</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objekt</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Rječina</w:t>
            </w:r>
            <w:proofErr w:type="spellEnd"/>
          </w:p>
        </w:tc>
        <w:tc>
          <w:tcPr>
            <w:tcW w:w="1134" w:type="dxa"/>
            <w:tcBorders>
              <w:top w:val="nil"/>
              <w:left w:val="nil"/>
              <w:bottom w:val="single" w:sz="4" w:space="0" w:color="000000"/>
              <w:right w:val="single" w:sz="4" w:space="0" w:color="000000"/>
            </w:tcBorders>
            <w:shd w:val="clear" w:color="FFFFFF" w:fill="FFFFFF"/>
            <w:vAlign w:val="center"/>
            <w:hideMark/>
          </w:tcPr>
          <w:p w14:paraId="6BC40D65" w14:textId="6838FCA3"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r w:rsidR="00A01ABF">
              <w:rPr>
                <w:rFonts w:ascii="Arial" w:eastAsia="Times New Roman" w:hAnsi="Arial" w:cs="Arial"/>
                <w:color w:val="000000"/>
                <w:sz w:val="16"/>
                <w:szCs w:val="16"/>
                <w:lang w:val="en-US"/>
              </w:rPr>
              <w:t xml:space="preserve"> KO </w:t>
            </w:r>
            <w:proofErr w:type="spellStart"/>
            <w:r w:rsidR="00A01ABF">
              <w:rPr>
                <w:rFonts w:ascii="Arial" w:eastAsia="Times New Roman" w:hAnsi="Arial" w:cs="Arial"/>
                <w:color w:val="000000"/>
                <w:sz w:val="16"/>
                <w:szCs w:val="16"/>
                <w:lang w:val="en-US"/>
              </w:rPr>
              <w:t>Dražice</w:t>
            </w:r>
            <w:proofErr w:type="spellEnd"/>
          </w:p>
        </w:tc>
        <w:tc>
          <w:tcPr>
            <w:tcW w:w="2409" w:type="dxa"/>
            <w:tcBorders>
              <w:top w:val="nil"/>
              <w:left w:val="nil"/>
              <w:bottom w:val="single" w:sz="4" w:space="0" w:color="000000"/>
              <w:right w:val="single" w:sz="4" w:space="0" w:color="000000"/>
            </w:tcBorders>
            <w:shd w:val="clear" w:color="FFFFFF" w:fill="FFFFFF"/>
            <w:vAlign w:val="center"/>
            <w:hideMark/>
          </w:tcPr>
          <w:p w14:paraId="5B42D333"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Samir </w:t>
            </w:r>
            <w:proofErr w:type="spellStart"/>
            <w:r w:rsidRPr="009A722A">
              <w:rPr>
                <w:rFonts w:ascii="Arial" w:eastAsia="Times New Roman" w:hAnsi="Arial" w:cs="Arial"/>
                <w:color w:val="000000"/>
                <w:sz w:val="16"/>
                <w:szCs w:val="16"/>
                <w:lang w:val="en-US"/>
              </w:rPr>
              <w:t>Baćac</w:t>
            </w:r>
            <w:proofErr w:type="spellEnd"/>
          </w:p>
        </w:tc>
        <w:tc>
          <w:tcPr>
            <w:tcW w:w="563" w:type="dxa"/>
            <w:tcBorders>
              <w:top w:val="nil"/>
              <w:left w:val="nil"/>
              <w:bottom w:val="single" w:sz="4" w:space="0" w:color="000000"/>
              <w:right w:val="single" w:sz="4" w:space="0" w:color="000000"/>
            </w:tcBorders>
            <w:shd w:val="clear" w:color="FFFFFF" w:fill="FFFFFF"/>
            <w:vAlign w:val="center"/>
            <w:hideMark/>
          </w:tcPr>
          <w:p w14:paraId="2DAD40F1"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6AA1293A"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161,00</w:t>
            </w:r>
          </w:p>
        </w:tc>
        <w:tc>
          <w:tcPr>
            <w:tcW w:w="2000" w:type="dxa"/>
            <w:tcBorders>
              <w:top w:val="nil"/>
              <w:left w:val="nil"/>
              <w:bottom w:val="single" w:sz="4" w:space="0" w:color="000000"/>
              <w:right w:val="single" w:sz="4" w:space="0" w:color="000000"/>
            </w:tcBorders>
            <w:shd w:val="clear" w:color="FFFFFF" w:fill="FFFFFF"/>
            <w:vAlign w:val="center"/>
            <w:hideMark/>
          </w:tcPr>
          <w:p w14:paraId="43B78171"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ugostiteljstvo</w:t>
            </w:r>
            <w:proofErr w:type="spellEnd"/>
          </w:p>
        </w:tc>
      </w:tr>
      <w:tr w:rsidR="009A722A" w:rsidRPr="009A722A" w14:paraId="09E2F900"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46AE3A3B"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w:t>
            </w:r>
          </w:p>
        </w:tc>
        <w:tc>
          <w:tcPr>
            <w:tcW w:w="2707" w:type="dxa"/>
            <w:tcBorders>
              <w:top w:val="nil"/>
              <w:left w:val="nil"/>
              <w:bottom w:val="single" w:sz="4" w:space="0" w:color="000000"/>
              <w:right w:val="single" w:sz="4" w:space="0" w:color="000000"/>
            </w:tcBorders>
            <w:shd w:val="clear" w:color="auto" w:fill="auto"/>
            <w:vAlign w:val="center"/>
            <w:hideMark/>
          </w:tcPr>
          <w:p w14:paraId="24FCC2AD"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Ljekarna</w:t>
            </w:r>
            <w:proofErr w:type="spellEnd"/>
            <w:r w:rsidRPr="009A722A">
              <w:rPr>
                <w:rFonts w:ascii="Arial" w:eastAsia="Times New Roman" w:hAnsi="Arial" w:cs="Arial"/>
                <w:color w:val="000000"/>
                <w:sz w:val="16"/>
                <w:szCs w:val="16"/>
                <w:lang w:val="en-US"/>
              </w:rPr>
              <w:t xml:space="preserve"> Milanka Ivandić</w:t>
            </w:r>
          </w:p>
        </w:tc>
        <w:tc>
          <w:tcPr>
            <w:tcW w:w="1134" w:type="dxa"/>
            <w:tcBorders>
              <w:top w:val="nil"/>
              <w:left w:val="nil"/>
              <w:bottom w:val="single" w:sz="4" w:space="0" w:color="000000"/>
              <w:right w:val="single" w:sz="4" w:space="0" w:color="000000"/>
            </w:tcBorders>
            <w:shd w:val="clear" w:color="auto" w:fill="auto"/>
            <w:vAlign w:val="center"/>
            <w:hideMark/>
          </w:tcPr>
          <w:p w14:paraId="0FC52724"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197B3DB6"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Milanka Ivandić</w:t>
            </w:r>
          </w:p>
        </w:tc>
        <w:tc>
          <w:tcPr>
            <w:tcW w:w="563" w:type="dxa"/>
            <w:tcBorders>
              <w:top w:val="nil"/>
              <w:left w:val="nil"/>
              <w:bottom w:val="single" w:sz="4" w:space="0" w:color="000000"/>
              <w:right w:val="single" w:sz="4" w:space="0" w:color="000000"/>
            </w:tcBorders>
            <w:shd w:val="clear" w:color="auto" w:fill="auto"/>
            <w:vAlign w:val="center"/>
            <w:hideMark/>
          </w:tcPr>
          <w:p w14:paraId="27FB3A59"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6BFA29E4"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84,00</w:t>
            </w:r>
          </w:p>
        </w:tc>
        <w:tc>
          <w:tcPr>
            <w:tcW w:w="2000" w:type="dxa"/>
            <w:tcBorders>
              <w:top w:val="nil"/>
              <w:left w:val="nil"/>
              <w:bottom w:val="single" w:sz="4" w:space="0" w:color="000000"/>
              <w:right w:val="single" w:sz="4" w:space="0" w:color="000000"/>
            </w:tcBorders>
            <w:shd w:val="clear" w:color="auto" w:fill="auto"/>
            <w:vAlign w:val="center"/>
            <w:hideMark/>
          </w:tcPr>
          <w:p w14:paraId="77260D8E"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promet</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ljekova</w:t>
            </w:r>
            <w:proofErr w:type="spellEnd"/>
            <w:r w:rsidRPr="009A722A">
              <w:rPr>
                <w:rFonts w:ascii="Arial" w:eastAsia="Times New Roman" w:hAnsi="Arial" w:cs="Arial"/>
                <w:color w:val="000000"/>
                <w:sz w:val="16"/>
                <w:szCs w:val="16"/>
                <w:lang w:val="en-US"/>
              </w:rPr>
              <w:t xml:space="preserve"> </w:t>
            </w:r>
          </w:p>
        </w:tc>
      </w:tr>
      <w:tr w:rsidR="009A722A" w:rsidRPr="009A722A" w14:paraId="56A5DCC8"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63772494"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w:t>
            </w:r>
          </w:p>
        </w:tc>
        <w:tc>
          <w:tcPr>
            <w:tcW w:w="2707" w:type="dxa"/>
            <w:tcBorders>
              <w:top w:val="nil"/>
              <w:left w:val="nil"/>
              <w:bottom w:val="single" w:sz="4" w:space="0" w:color="000000"/>
              <w:right w:val="single" w:sz="4" w:space="0" w:color="000000"/>
            </w:tcBorders>
            <w:shd w:val="clear" w:color="auto" w:fill="auto"/>
            <w:vAlign w:val="center"/>
            <w:hideMark/>
          </w:tcPr>
          <w:p w14:paraId="6CC328B7"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Pošta</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15FDE45A"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482E0B84" w14:textId="4280E25F"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Hrvatska </w:t>
            </w:r>
            <w:proofErr w:type="spellStart"/>
            <w:r w:rsidRPr="009A722A">
              <w:rPr>
                <w:rFonts w:ascii="Arial" w:eastAsia="Times New Roman" w:hAnsi="Arial" w:cs="Arial"/>
                <w:color w:val="000000"/>
                <w:sz w:val="16"/>
                <w:szCs w:val="16"/>
                <w:lang w:val="en-US"/>
              </w:rPr>
              <w:t>pošta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d.d.</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297C90FC"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2AD2D8B5"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58,00</w:t>
            </w:r>
          </w:p>
        </w:tc>
        <w:tc>
          <w:tcPr>
            <w:tcW w:w="2000" w:type="dxa"/>
            <w:tcBorders>
              <w:top w:val="nil"/>
              <w:left w:val="nil"/>
              <w:bottom w:val="single" w:sz="4" w:space="0" w:color="000000"/>
              <w:right w:val="single" w:sz="4" w:space="0" w:color="000000"/>
            </w:tcBorders>
            <w:shd w:val="clear" w:color="auto" w:fill="auto"/>
            <w:vAlign w:val="center"/>
            <w:hideMark/>
          </w:tcPr>
          <w:p w14:paraId="75D06454"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usluga</w:t>
            </w:r>
            <w:proofErr w:type="spellEnd"/>
          </w:p>
        </w:tc>
      </w:tr>
      <w:tr w:rsidR="009A722A" w:rsidRPr="009A722A" w14:paraId="6A983009" w14:textId="77777777" w:rsidTr="009A722A">
        <w:trPr>
          <w:trHeight w:val="40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3413BEA5"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4.</w:t>
            </w:r>
          </w:p>
        </w:tc>
        <w:tc>
          <w:tcPr>
            <w:tcW w:w="2707" w:type="dxa"/>
            <w:tcBorders>
              <w:top w:val="nil"/>
              <w:left w:val="nil"/>
              <w:bottom w:val="single" w:sz="4" w:space="0" w:color="000000"/>
              <w:right w:val="single" w:sz="4" w:space="0" w:color="000000"/>
            </w:tcBorders>
            <w:shd w:val="clear" w:color="auto" w:fill="auto"/>
            <w:vAlign w:val="center"/>
            <w:hideMark/>
          </w:tcPr>
          <w:p w14:paraId="74859F8C"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Cvjetarna</w:t>
            </w:r>
            <w:proofErr w:type="spellEnd"/>
            <w:r w:rsidRPr="009A722A">
              <w:rPr>
                <w:rFonts w:ascii="Arial" w:eastAsia="Times New Roman" w:hAnsi="Arial" w:cs="Arial"/>
                <w:color w:val="000000"/>
                <w:sz w:val="16"/>
                <w:szCs w:val="16"/>
                <w:lang w:val="en-US"/>
              </w:rPr>
              <w:t xml:space="preserve"> „</w:t>
            </w:r>
            <w:proofErr w:type="gramStart"/>
            <w:r w:rsidRPr="009A722A">
              <w:rPr>
                <w:rFonts w:ascii="Arial" w:eastAsia="Times New Roman" w:hAnsi="Arial" w:cs="Arial"/>
                <w:color w:val="000000"/>
                <w:sz w:val="16"/>
                <w:szCs w:val="16"/>
                <w:lang w:val="en-US"/>
              </w:rPr>
              <w:t>ANA“</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14:paraId="4546B55F"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44A8CC90"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Jagoda Marčelja</w:t>
            </w:r>
          </w:p>
        </w:tc>
        <w:tc>
          <w:tcPr>
            <w:tcW w:w="563" w:type="dxa"/>
            <w:tcBorders>
              <w:top w:val="nil"/>
              <w:left w:val="nil"/>
              <w:bottom w:val="single" w:sz="4" w:space="0" w:color="000000"/>
              <w:right w:val="single" w:sz="4" w:space="0" w:color="000000"/>
            </w:tcBorders>
            <w:shd w:val="clear" w:color="auto" w:fill="auto"/>
            <w:vAlign w:val="center"/>
            <w:hideMark/>
          </w:tcPr>
          <w:p w14:paraId="1ABC7BF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4BED8448"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67,50</w:t>
            </w:r>
          </w:p>
        </w:tc>
        <w:tc>
          <w:tcPr>
            <w:tcW w:w="2000" w:type="dxa"/>
            <w:tcBorders>
              <w:top w:val="nil"/>
              <w:left w:val="nil"/>
              <w:bottom w:val="single" w:sz="4" w:space="0" w:color="000000"/>
              <w:right w:val="single" w:sz="4" w:space="0" w:color="000000"/>
            </w:tcBorders>
            <w:shd w:val="clear" w:color="auto" w:fill="auto"/>
            <w:vAlign w:val="center"/>
            <w:hideMark/>
          </w:tcPr>
          <w:p w14:paraId="71F8A328"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pogrebne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i</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cvijećarske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usluge</w:t>
            </w:r>
            <w:proofErr w:type="spellEnd"/>
            <w:r w:rsidRPr="009A722A">
              <w:rPr>
                <w:rFonts w:ascii="Arial" w:eastAsia="Times New Roman" w:hAnsi="Arial" w:cs="Arial"/>
                <w:color w:val="000000"/>
                <w:sz w:val="16"/>
                <w:szCs w:val="16"/>
                <w:lang w:val="en-US"/>
              </w:rPr>
              <w:t xml:space="preserve"> </w:t>
            </w:r>
          </w:p>
        </w:tc>
      </w:tr>
      <w:tr w:rsidR="009A722A" w:rsidRPr="009A722A" w14:paraId="7E62E0FF"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6B77C8DF"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5.</w:t>
            </w:r>
          </w:p>
        </w:tc>
        <w:tc>
          <w:tcPr>
            <w:tcW w:w="2707" w:type="dxa"/>
            <w:tcBorders>
              <w:top w:val="nil"/>
              <w:left w:val="nil"/>
              <w:bottom w:val="single" w:sz="4" w:space="0" w:color="000000"/>
              <w:right w:val="single" w:sz="4" w:space="0" w:color="000000"/>
            </w:tcBorders>
            <w:shd w:val="clear" w:color="auto" w:fill="auto"/>
            <w:vAlign w:val="center"/>
            <w:hideMark/>
          </w:tcPr>
          <w:p w14:paraId="6D61F9A9" w14:textId="1E10866A"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„M&amp;</w:t>
            </w:r>
            <w:proofErr w:type="gramStart"/>
            <w:r w:rsidRPr="009A722A">
              <w:rPr>
                <w:rFonts w:ascii="Arial" w:eastAsia="Times New Roman" w:hAnsi="Arial" w:cs="Arial"/>
                <w:color w:val="000000"/>
                <w:sz w:val="16"/>
                <w:szCs w:val="16"/>
                <w:lang w:val="en-US"/>
              </w:rPr>
              <w:t>B“</w:t>
            </w:r>
            <w:r w:rsidR="00663201">
              <w:rPr>
                <w:rFonts w:ascii="Arial" w:eastAsia="Times New Roman" w:hAnsi="Arial" w:cs="Arial"/>
                <w:color w:val="000000"/>
                <w:sz w:val="16"/>
                <w:szCs w:val="16"/>
                <w:lang w:val="en-US"/>
              </w:rPr>
              <w:t xml:space="preserve"> </w:t>
            </w:r>
            <w:r w:rsidRPr="009A722A">
              <w:rPr>
                <w:rFonts w:ascii="Arial" w:eastAsia="Times New Roman" w:hAnsi="Arial" w:cs="Arial"/>
                <w:color w:val="000000"/>
                <w:sz w:val="16"/>
                <w:szCs w:val="16"/>
                <w:lang w:val="en-US"/>
              </w:rPr>
              <w:t>Caffe</w:t>
            </w:r>
            <w:proofErr w:type="gramEnd"/>
            <w:r w:rsidRPr="009A722A">
              <w:rPr>
                <w:rFonts w:ascii="Arial" w:eastAsia="Times New Roman" w:hAnsi="Arial" w:cs="Arial"/>
                <w:color w:val="000000"/>
                <w:sz w:val="16"/>
                <w:szCs w:val="16"/>
                <w:lang w:val="en-US"/>
              </w:rPr>
              <w:t xml:space="preserve"> bar, </w:t>
            </w:r>
            <w:proofErr w:type="spellStart"/>
            <w:r w:rsidRPr="009A722A">
              <w:rPr>
                <w:rFonts w:ascii="Arial" w:eastAsia="Times New Roman" w:hAnsi="Arial" w:cs="Arial"/>
                <w:color w:val="000000"/>
                <w:sz w:val="16"/>
                <w:szCs w:val="16"/>
                <w:lang w:val="en-US"/>
              </w:rPr>
              <w:t>ugostiteljski</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obrt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62B3C2E7"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2548F129"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Renato Brozović</w:t>
            </w:r>
          </w:p>
        </w:tc>
        <w:tc>
          <w:tcPr>
            <w:tcW w:w="563" w:type="dxa"/>
            <w:tcBorders>
              <w:top w:val="nil"/>
              <w:left w:val="nil"/>
              <w:bottom w:val="single" w:sz="4" w:space="0" w:color="000000"/>
              <w:right w:val="single" w:sz="4" w:space="0" w:color="000000"/>
            </w:tcBorders>
            <w:shd w:val="clear" w:color="auto" w:fill="auto"/>
            <w:vAlign w:val="center"/>
            <w:hideMark/>
          </w:tcPr>
          <w:p w14:paraId="7A58722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2E214912"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64,20</w:t>
            </w:r>
          </w:p>
        </w:tc>
        <w:tc>
          <w:tcPr>
            <w:tcW w:w="2000" w:type="dxa"/>
            <w:tcBorders>
              <w:top w:val="nil"/>
              <w:left w:val="nil"/>
              <w:bottom w:val="single" w:sz="4" w:space="0" w:color="000000"/>
              <w:right w:val="single" w:sz="4" w:space="0" w:color="000000"/>
            </w:tcBorders>
            <w:shd w:val="clear" w:color="auto" w:fill="auto"/>
            <w:vAlign w:val="center"/>
            <w:hideMark/>
          </w:tcPr>
          <w:p w14:paraId="4DFD02D7"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ugostiteljstvo</w:t>
            </w:r>
            <w:proofErr w:type="spellEnd"/>
            <w:r w:rsidRPr="009A722A">
              <w:rPr>
                <w:rFonts w:ascii="Arial" w:eastAsia="Times New Roman" w:hAnsi="Arial" w:cs="Arial"/>
                <w:color w:val="000000"/>
                <w:sz w:val="16"/>
                <w:szCs w:val="16"/>
                <w:lang w:val="en-US"/>
              </w:rPr>
              <w:t xml:space="preserve"> </w:t>
            </w:r>
          </w:p>
        </w:tc>
      </w:tr>
      <w:tr w:rsidR="009A722A" w:rsidRPr="009A722A" w14:paraId="1E41975B"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325E903F"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6.</w:t>
            </w:r>
          </w:p>
        </w:tc>
        <w:tc>
          <w:tcPr>
            <w:tcW w:w="2707" w:type="dxa"/>
            <w:tcBorders>
              <w:top w:val="nil"/>
              <w:left w:val="nil"/>
              <w:bottom w:val="single" w:sz="4" w:space="0" w:color="000000"/>
              <w:right w:val="single" w:sz="4" w:space="0" w:color="000000"/>
            </w:tcBorders>
            <w:shd w:val="clear" w:color="auto" w:fill="auto"/>
            <w:vAlign w:val="center"/>
            <w:hideMark/>
          </w:tcPr>
          <w:p w14:paraId="70D0933B" w14:textId="74DC22E4"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Trgovački</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obrt</w:t>
            </w:r>
            <w:proofErr w:type="spellEnd"/>
            <w:r w:rsidRPr="009A722A">
              <w:rPr>
                <w:rFonts w:ascii="Arial" w:eastAsia="Times New Roman" w:hAnsi="Arial" w:cs="Arial"/>
                <w:color w:val="000000"/>
                <w:sz w:val="16"/>
                <w:szCs w:val="16"/>
                <w:lang w:val="en-US"/>
              </w:rPr>
              <w:t xml:space="preserve"> TINA</w:t>
            </w:r>
          </w:p>
        </w:tc>
        <w:tc>
          <w:tcPr>
            <w:tcW w:w="1134" w:type="dxa"/>
            <w:tcBorders>
              <w:top w:val="nil"/>
              <w:left w:val="nil"/>
              <w:bottom w:val="single" w:sz="4" w:space="0" w:color="000000"/>
              <w:right w:val="single" w:sz="4" w:space="0" w:color="000000"/>
            </w:tcBorders>
            <w:shd w:val="clear" w:color="auto" w:fill="auto"/>
            <w:vAlign w:val="center"/>
            <w:hideMark/>
          </w:tcPr>
          <w:p w14:paraId="0CAD302E"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6B1DFDFE"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Marinka </w:t>
            </w:r>
            <w:proofErr w:type="spellStart"/>
            <w:r w:rsidRPr="009A722A">
              <w:rPr>
                <w:rFonts w:ascii="Arial" w:eastAsia="Times New Roman" w:hAnsi="Arial" w:cs="Arial"/>
                <w:color w:val="000000"/>
                <w:sz w:val="16"/>
                <w:szCs w:val="16"/>
                <w:lang w:val="en-US"/>
              </w:rPr>
              <w:t>Fućak</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78A5FCB2"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12DC2996"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36,00</w:t>
            </w:r>
          </w:p>
        </w:tc>
        <w:tc>
          <w:tcPr>
            <w:tcW w:w="2000" w:type="dxa"/>
            <w:tcBorders>
              <w:top w:val="nil"/>
              <w:left w:val="nil"/>
              <w:bottom w:val="single" w:sz="4" w:space="0" w:color="000000"/>
              <w:right w:val="single" w:sz="4" w:space="0" w:color="000000"/>
            </w:tcBorders>
            <w:shd w:val="clear" w:color="auto" w:fill="auto"/>
            <w:vAlign w:val="center"/>
            <w:hideMark/>
          </w:tcPr>
          <w:p w14:paraId="233408C8"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p>
        </w:tc>
      </w:tr>
      <w:tr w:rsidR="009A722A" w:rsidRPr="009A722A" w14:paraId="7FB24E1D"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55584876"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7.</w:t>
            </w:r>
          </w:p>
        </w:tc>
        <w:tc>
          <w:tcPr>
            <w:tcW w:w="2707" w:type="dxa"/>
            <w:tcBorders>
              <w:top w:val="nil"/>
              <w:left w:val="nil"/>
              <w:bottom w:val="single" w:sz="4" w:space="0" w:color="000000"/>
              <w:right w:val="single" w:sz="4" w:space="0" w:color="000000"/>
            </w:tcBorders>
            <w:shd w:val="clear" w:color="auto" w:fill="auto"/>
            <w:vAlign w:val="center"/>
            <w:hideMark/>
          </w:tcPr>
          <w:p w14:paraId="36E0BEDE" w14:textId="77777777" w:rsidR="009A722A" w:rsidRPr="009A722A" w:rsidRDefault="009A722A" w:rsidP="009A722A">
            <w:pPr>
              <w:spacing w:after="0" w:line="240" w:lineRule="auto"/>
              <w:rPr>
                <w:rFonts w:ascii="Arial" w:eastAsia="Times New Roman" w:hAnsi="Arial" w:cs="Arial"/>
                <w:color w:val="000000"/>
                <w:sz w:val="16"/>
                <w:szCs w:val="16"/>
                <w:lang w:val="pl-PL"/>
              </w:rPr>
            </w:pPr>
            <w:r w:rsidRPr="009A722A">
              <w:rPr>
                <w:rFonts w:ascii="Arial" w:eastAsia="Times New Roman" w:hAnsi="Arial" w:cs="Arial"/>
                <w:color w:val="000000"/>
                <w:sz w:val="16"/>
                <w:szCs w:val="16"/>
                <w:lang w:val="pl-PL"/>
              </w:rPr>
              <w:t>Salon za njegu lica i tijela “MAJA”</w:t>
            </w:r>
          </w:p>
        </w:tc>
        <w:tc>
          <w:tcPr>
            <w:tcW w:w="1134" w:type="dxa"/>
            <w:tcBorders>
              <w:top w:val="nil"/>
              <w:left w:val="nil"/>
              <w:bottom w:val="single" w:sz="4" w:space="0" w:color="000000"/>
              <w:right w:val="single" w:sz="4" w:space="0" w:color="000000"/>
            </w:tcBorders>
            <w:shd w:val="clear" w:color="auto" w:fill="auto"/>
            <w:vAlign w:val="center"/>
            <w:hideMark/>
          </w:tcPr>
          <w:p w14:paraId="670728FB"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18BC1953"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Maja </w:t>
            </w:r>
            <w:proofErr w:type="spellStart"/>
            <w:r w:rsidRPr="009A722A">
              <w:rPr>
                <w:rFonts w:ascii="Arial" w:eastAsia="Times New Roman" w:hAnsi="Arial" w:cs="Arial"/>
                <w:color w:val="000000"/>
                <w:sz w:val="16"/>
                <w:szCs w:val="16"/>
                <w:lang w:val="en-US"/>
              </w:rPr>
              <w:t>Maržić</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03244D76"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22BC6636"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40,00</w:t>
            </w:r>
          </w:p>
        </w:tc>
        <w:tc>
          <w:tcPr>
            <w:tcW w:w="2000" w:type="dxa"/>
            <w:tcBorders>
              <w:top w:val="nil"/>
              <w:left w:val="nil"/>
              <w:bottom w:val="single" w:sz="4" w:space="0" w:color="000000"/>
              <w:right w:val="single" w:sz="4" w:space="0" w:color="000000"/>
            </w:tcBorders>
            <w:shd w:val="clear" w:color="auto" w:fill="auto"/>
            <w:vAlign w:val="center"/>
            <w:hideMark/>
          </w:tcPr>
          <w:p w14:paraId="30A9DDE4"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usluge</w:t>
            </w:r>
            <w:proofErr w:type="spellEnd"/>
          </w:p>
        </w:tc>
      </w:tr>
      <w:tr w:rsidR="009A722A" w:rsidRPr="009A722A" w14:paraId="3EBC8AA9"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766BAA04"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8.</w:t>
            </w:r>
          </w:p>
        </w:tc>
        <w:tc>
          <w:tcPr>
            <w:tcW w:w="2707" w:type="dxa"/>
            <w:tcBorders>
              <w:top w:val="nil"/>
              <w:left w:val="nil"/>
              <w:bottom w:val="single" w:sz="4" w:space="0" w:color="000000"/>
              <w:right w:val="single" w:sz="4" w:space="0" w:color="000000"/>
            </w:tcBorders>
            <w:shd w:val="clear" w:color="auto" w:fill="auto"/>
            <w:vAlign w:val="center"/>
            <w:hideMark/>
          </w:tcPr>
          <w:p w14:paraId="1B66427B" w14:textId="0886D598" w:rsidR="009A722A" w:rsidRPr="009A722A" w:rsidRDefault="009A722A" w:rsidP="009A722A">
            <w:pPr>
              <w:spacing w:after="0" w:line="240" w:lineRule="auto"/>
              <w:rPr>
                <w:rFonts w:ascii="Arial" w:eastAsia="Times New Roman" w:hAnsi="Arial" w:cs="Arial"/>
                <w:color w:val="000000"/>
                <w:sz w:val="16"/>
                <w:szCs w:val="16"/>
                <w:lang w:val="pl-PL"/>
              </w:rPr>
            </w:pPr>
            <w:r w:rsidRPr="009A722A">
              <w:rPr>
                <w:rFonts w:ascii="Arial" w:eastAsia="Times New Roman" w:hAnsi="Arial" w:cs="Arial"/>
                <w:color w:val="000000"/>
                <w:sz w:val="16"/>
                <w:szCs w:val="16"/>
                <w:lang w:val="pl-PL"/>
              </w:rPr>
              <w:t>Komunalno društvo "</w:t>
            </w:r>
            <w:r w:rsidR="00663201">
              <w:rPr>
                <w:rFonts w:ascii="Arial" w:eastAsia="Times New Roman" w:hAnsi="Arial" w:cs="Arial"/>
                <w:color w:val="000000"/>
                <w:sz w:val="16"/>
                <w:szCs w:val="16"/>
                <w:lang w:val="pl-PL"/>
              </w:rPr>
              <w:t>J</w:t>
            </w:r>
            <w:r w:rsidRPr="009A722A">
              <w:rPr>
                <w:rFonts w:ascii="Arial" w:eastAsia="Times New Roman" w:hAnsi="Arial" w:cs="Arial"/>
                <w:color w:val="000000"/>
                <w:sz w:val="16"/>
                <w:szCs w:val="16"/>
                <w:lang w:val="pl-PL"/>
              </w:rPr>
              <w:t>elenje"d.o.o.</w:t>
            </w:r>
          </w:p>
        </w:tc>
        <w:tc>
          <w:tcPr>
            <w:tcW w:w="1134" w:type="dxa"/>
            <w:tcBorders>
              <w:top w:val="nil"/>
              <w:left w:val="nil"/>
              <w:bottom w:val="single" w:sz="4" w:space="0" w:color="000000"/>
              <w:right w:val="single" w:sz="4" w:space="0" w:color="000000"/>
            </w:tcBorders>
            <w:shd w:val="clear" w:color="auto" w:fill="auto"/>
            <w:vAlign w:val="center"/>
            <w:hideMark/>
          </w:tcPr>
          <w:p w14:paraId="3D11393B"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58CD7063" w14:textId="32711199" w:rsidR="009A722A" w:rsidRPr="00663201" w:rsidRDefault="009A722A" w:rsidP="009A722A">
            <w:pPr>
              <w:spacing w:after="0" w:line="240" w:lineRule="auto"/>
              <w:rPr>
                <w:rFonts w:ascii="Arial" w:eastAsia="Times New Roman" w:hAnsi="Arial" w:cs="Arial"/>
                <w:color w:val="000000"/>
                <w:sz w:val="16"/>
                <w:szCs w:val="16"/>
                <w:lang w:val="en-US"/>
              </w:rPr>
            </w:pPr>
            <w:r w:rsidRPr="00663201">
              <w:rPr>
                <w:rFonts w:ascii="Arial" w:eastAsia="Times New Roman" w:hAnsi="Arial" w:cs="Arial"/>
                <w:color w:val="000000"/>
                <w:sz w:val="16"/>
                <w:szCs w:val="16"/>
                <w:lang w:val="en-US"/>
              </w:rPr>
              <w:t xml:space="preserve"> </w:t>
            </w:r>
            <w:r w:rsidR="00663201" w:rsidRPr="00663201">
              <w:rPr>
                <w:rFonts w:ascii="Arial" w:eastAsia="Times New Roman" w:hAnsi="Arial" w:cs="Arial"/>
                <w:color w:val="000000"/>
                <w:sz w:val="16"/>
                <w:szCs w:val="16"/>
                <w:lang w:val="en-US"/>
              </w:rPr>
              <w:t xml:space="preserve">KD </w:t>
            </w:r>
            <w:proofErr w:type="spellStart"/>
            <w:r w:rsidR="00663201" w:rsidRPr="00663201">
              <w:rPr>
                <w:rFonts w:ascii="Arial" w:eastAsia="Times New Roman" w:hAnsi="Arial" w:cs="Arial"/>
                <w:color w:val="000000"/>
                <w:sz w:val="16"/>
                <w:szCs w:val="16"/>
                <w:lang w:val="en-US"/>
              </w:rPr>
              <w:t>Jelenje</w:t>
            </w:r>
            <w:proofErr w:type="spellEnd"/>
            <w:r w:rsidR="00663201" w:rsidRPr="00663201">
              <w:rPr>
                <w:rFonts w:ascii="Arial" w:eastAsia="Times New Roman" w:hAnsi="Arial" w:cs="Arial"/>
                <w:color w:val="000000"/>
                <w:sz w:val="16"/>
                <w:szCs w:val="16"/>
                <w:lang w:val="en-US"/>
              </w:rPr>
              <w:t xml:space="preserve"> </w:t>
            </w:r>
            <w:proofErr w:type="spellStart"/>
            <w:r w:rsidR="00663201" w:rsidRPr="00663201">
              <w:rPr>
                <w:rFonts w:ascii="Arial" w:eastAsia="Times New Roman" w:hAnsi="Arial" w:cs="Arial"/>
                <w:color w:val="000000"/>
                <w:sz w:val="16"/>
                <w:szCs w:val="16"/>
                <w:lang w:val="en-US"/>
              </w:rPr>
              <w:t>j.d.o.o</w:t>
            </w:r>
            <w:proofErr w:type="spellEnd"/>
            <w:r w:rsidR="00663201">
              <w:rPr>
                <w:rFonts w:ascii="Arial" w:eastAsia="Times New Roman" w:hAnsi="Arial" w:cs="Arial"/>
                <w:color w:val="000000"/>
                <w:sz w:val="16"/>
                <w:szCs w:val="16"/>
                <w:lang w:val="en-US"/>
              </w:rPr>
              <w:t>.</w:t>
            </w:r>
          </w:p>
        </w:tc>
        <w:tc>
          <w:tcPr>
            <w:tcW w:w="563" w:type="dxa"/>
            <w:tcBorders>
              <w:top w:val="nil"/>
              <w:left w:val="nil"/>
              <w:bottom w:val="single" w:sz="4" w:space="0" w:color="000000"/>
              <w:right w:val="single" w:sz="4" w:space="0" w:color="000000"/>
            </w:tcBorders>
            <w:shd w:val="clear" w:color="auto" w:fill="auto"/>
            <w:vAlign w:val="center"/>
            <w:hideMark/>
          </w:tcPr>
          <w:p w14:paraId="5C5D6BA4"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06F75F14"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000000"/>
              <w:right w:val="single" w:sz="4" w:space="0" w:color="000000"/>
            </w:tcBorders>
            <w:shd w:val="clear" w:color="auto" w:fill="auto"/>
            <w:vAlign w:val="center"/>
            <w:hideMark/>
          </w:tcPr>
          <w:p w14:paraId="5B073657"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usluge</w:t>
            </w:r>
            <w:proofErr w:type="spellEnd"/>
          </w:p>
        </w:tc>
      </w:tr>
      <w:tr w:rsidR="009A722A" w:rsidRPr="009A722A" w14:paraId="67F3D08C"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6220542D"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9.</w:t>
            </w:r>
          </w:p>
        </w:tc>
        <w:tc>
          <w:tcPr>
            <w:tcW w:w="2707" w:type="dxa"/>
            <w:tcBorders>
              <w:top w:val="nil"/>
              <w:left w:val="nil"/>
              <w:bottom w:val="single" w:sz="4" w:space="0" w:color="000000"/>
              <w:right w:val="single" w:sz="4" w:space="0" w:color="000000"/>
            </w:tcBorders>
            <w:shd w:val="clear" w:color="auto" w:fill="auto"/>
            <w:vAlign w:val="center"/>
            <w:hideMark/>
          </w:tcPr>
          <w:p w14:paraId="0D4A39F0" w14:textId="2FE45162"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Caffe bar „STYL “ </w:t>
            </w:r>
          </w:p>
        </w:tc>
        <w:tc>
          <w:tcPr>
            <w:tcW w:w="1134" w:type="dxa"/>
            <w:tcBorders>
              <w:top w:val="nil"/>
              <w:left w:val="nil"/>
              <w:bottom w:val="single" w:sz="4" w:space="0" w:color="000000"/>
              <w:right w:val="single" w:sz="4" w:space="0" w:color="000000"/>
            </w:tcBorders>
            <w:shd w:val="clear" w:color="auto" w:fill="auto"/>
            <w:vAlign w:val="center"/>
            <w:hideMark/>
          </w:tcPr>
          <w:p w14:paraId="739D5BC4"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76D65527" w14:textId="408CEC9C" w:rsidR="009A722A" w:rsidRPr="009A722A" w:rsidRDefault="00663201" w:rsidP="009A722A">
            <w:pPr>
              <w:spacing w:after="0" w:line="240" w:lineRule="auto"/>
              <w:rPr>
                <w:rFonts w:ascii="Arial" w:eastAsia="Times New Roman" w:hAnsi="Arial" w:cs="Arial"/>
                <w:color w:val="000000"/>
                <w:sz w:val="16"/>
                <w:szCs w:val="16"/>
                <w:lang w:val="en-US"/>
              </w:rPr>
            </w:pPr>
            <w:r w:rsidRPr="00663201">
              <w:rPr>
                <w:rFonts w:ascii="Arial" w:eastAsia="Times New Roman" w:hAnsi="Arial" w:cs="Arial"/>
                <w:color w:val="000000"/>
                <w:sz w:val="16"/>
                <w:szCs w:val="16"/>
                <w:lang w:val="en-US"/>
              </w:rPr>
              <w:t>STYL LD d. o. o.</w:t>
            </w:r>
          </w:p>
        </w:tc>
        <w:tc>
          <w:tcPr>
            <w:tcW w:w="563" w:type="dxa"/>
            <w:tcBorders>
              <w:top w:val="nil"/>
              <w:left w:val="nil"/>
              <w:bottom w:val="single" w:sz="4" w:space="0" w:color="000000"/>
              <w:right w:val="single" w:sz="4" w:space="0" w:color="000000"/>
            </w:tcBorders>
            <w:shd w:val="clear" w:color="auto" w:fill="auto"/>
            <w:vAlign w:val="center"/>
            <w:hideMark/>
          </w:tcPr>
          <w:p w14:paraId="178DA930"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30A05F32"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74,10</w:t>
            </w:r>
          </w:p>
        </w:tc>
        <w:tc>
          <w:tcPr>
            <w:tcW w:w="2000" w:type="dxa"/>
            <w:tcBorders>
              <w:top w:val="nil"/>
              <w:left w:val="nil"/>
              <w:bottom w:val="single" w:sz="4" w:space="0" w:color="000000"/>
              <w:right w:val="single" w:sz="4" w:space="0" w:color="000000"/>
            </w:tcBorders>
            <w:shd w:val="clear" w:color="auto" w:fill="auto"/>
            <w:vAlign w:val="center"/>
            <w:hideMark/>
          </w:tcPr>
          <w:p w14:paraId="1370C2F4"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ugostiteljstvo</w:t>
            </w:r>
            <w:proofErr w:type="spellEnd"/>
          </w:p>
        </w:tc>
      </w:tr>
      <w:tr w:rsidR="009A722A" w:rsidRPr="009A722A" w14:paraId="1A718E90"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0F9476C2"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10.</w:t>
            </w:r>
          </w:p>
        </w:tc>
        <w:tc>
          <w:tcPr>
            <w:tcW w:w="2707" w:type="dxa"/>
            <w:tcBorders>
              <w:top w:val="nil"/>
              <w:left w:val="nil"/>
              <w:bottom w:val="single" w:sz="4" w:space="0" w:color="000000"/>
              <w:right w:val="single" w:sz="4" w:space="0" w:color="000000"/>
            </w:tcBorders>
            <w:shd w:val="clear" w:color="auto" w:fill="auto"/>
            <w:vAlign w:val="center"/>
            <w:hideMark/>
          </w:tcPr>
          <w:p w14:paraId="4D9CB988"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r w:rsidRPr="009A722A">
              <w:rPr>
                <w:rFonts w:ascii="Arial" w:eastAsia="Times New Roman" w:hAnsi="Arial" w:cs="Arial"/>
                <w:color w:val="000000"/>
                <w:sz w:val="16"/>
                <w:szCs w:val="16"/>
                <w:lang w:val="en-US"/>
              </w:rPr>
              <w:t xml:space="preserve"> PIK</w:t>
            </w:r>
          </w:p>
        </w:tc>
        <w:tc>
          <w:tcPr>
            <w:tcW w:w="1134" w:type="dxa"/>
            <w:tcBorders>
              <w:top w:val="nil"/>
              <w:left w:val="nil"/>
              <w:bottom w:val="single" w:sz="4" w:space="0" w:color="000000"/>
              <w:right w:val="single" w:sz="4" w:space="0" w:color="000000"/>
            </w:tcBorders>
            <w:shd w:val="clear" w:color="auto" w:fill="auto"/>
            <w:vAlign w:val="center"/>
            <w:hideMark/>
          </w:tcPr>
          <w:p w14:paraId="10867412"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111F8BF7"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PIK Rijeka </w:t>
            </w:r>
            <w:proofErr w:type="spellStart"/>
            <w:r w:rsidRPr="009A722A">
              <w:rPr>
                <w:rFonts w:ascii="Arial" w:eastAsia="Times New Roman" w:hAnsi="Arial" w:cs="Arial"/>
                <w:color w:val="000000"/>
                <w:sz w:val="16"/>
                <w:szCs w:val="16"/>
                <w:lang w:val="en-US"/>
              </w:rPr>
              <w:t>d.d.</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024949C4"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509F9F2C"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37,50</w:t>
            </w:r>
          </w:p>
        </w:tc>
        <w:tc>
          <w:tcPr>
            <w:tcW w:w="2000" w:type="dxa"/>
            <w:tcBorders>
              <w:top w:val="nil"/>
              <w:left w:val="nil"/>
              <w:bottom w:val="single" w:sz="4" w:space="0" w:color="000000"/>
              <w:right w:val="single" w:sz="4" w:space="0" w:color="000000"/>
            </w:tcBorders>
            <w:shd w:val="clear" w:color="auto" w:fill="auto"/>
            <w:vAlign w:val="center"/>
            <w:hideMark/>
          </w:tcPr>
          <w:p w14:paraId="16AA32F5"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p>
        </w:tc>
      </w:tr>
      <w:tr w:rsidR="009A722A" w:rsidRPr="009A722A" w14:paraId="63D903C0"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1176EE93"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11.</w:t>
            </w:r>
          </w:p>
        </w:tc>
        <w:tc>
          <w:tcPr>
            <w:tcW w:w="2707" w:type="dxa"/>
            <w:tcBorders>
              <w:top w:val="nil"/>
              <w:left w:val="nil"/>
              <w:bottom w:val="single" w:sz="4" w:space="0" w:color="000000"/>
              <w:right w:val="single" w:sz="4" w:space="0" w:color="000000"/>
            </w:tcBorders>
            <w:shd w:val="clear" w:color="auto" w:fill="auto"/>
            <w:vAlign w:val="center"/>
            <w:hideMark/>
          </w:tcPr>
          <w:p w14:paraId="1AAB4317" w14:textId="46F430EB" w:rsidR="009A722A" w:rsidRPr="009A722A" w:rsidRDefault="00663201" w:rsidP="009A722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Trgovina</w:t>
            </w:r>
            <w:proofErr w:type="spellEnd"/>
            <w:r>
              <w:rPr>
                <w:rFonts w:ascii="Arial" w:eastAsia="Times New Roman" w:hAnsi="Arial" w:cs="Arial"/>
                <w:color w:val="000000"/>
                <w:sz w:val="16"/>
                <w:szCs w:val="16"/>
                <w:lang w:val="en-US"/>
              </w:rPr>
              <w:t xml:space="preserve"> Moris</w:t>
            </w:r>
          </w:p>
        </w:tc>
        <w:tc>
          <w:tcPr>
            <w:tcW w:w="1134" w:type="dxa"/>
            <w:tcBorders>
              <w:top w:val="nil"/>
              <w:left w:val="nil"/>
              <w:bottom w:val="single" w:sz="4" w:space="0" w:color="000000"/>
              <w:right w:val="single" w:sz="4" w:space="0" w:color="000000"/>
            </w:tcBorders>
            <w:shd w:val="clear" w:color="auto" w:fill="auto"/>
            <w:vAlign w:val="center"/>
            <w:hideMark/>
          </w:tcPr>
          <w:p w14:paraId="373979FC" w14:textId="72C1E2FE"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r w:rsidR="00663201">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33098DF7"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Hlača</w:t>
            </w:r>
            <w:proofErr w:type="spellEnd"/>
            <w:r w:rsidRPr="009A722A">
              <w:rPr>
                <w:rFonts w:ascii="Arial" w:eastAsia="Times New Roman" w:hAnsi="Arial" w:cs="Arial"/>
                <w:color w:val="000000"/>
                <w:sz w:val="16"/>
                <w:szCs w:val="16"/>
                <w:lang w:val="en-US"/>
              </w:rPr>
              <w:t xml:space="preserve"> Damir</w:t>
            </w:r>
          </w:p>
        </w:tc>
        <w:tc>
          <w:tcPr>
            <w:tcW w:w="563" w:type="dxa"/>
            <w:tcBorders>
              <w:top w:val="nil"/>
              <w:left w:val="nil"/>
              <w:bottom w:val="single" w:sz="4" w:space="0" w:color="000000"/>
              <w:right w:val="single" w:sz="4" w:space="0" w:color="000000"/>
            </w:tcBorders>
            <w:shd w:val="clear" w:color="auto" w:fill="auto"/>
            <w:vAlign w:val="center"/>
            <w:hideMark/>
          </w:tcPr>
          <w:p w14:paraId="10981945"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360E2C0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74,10</w:t>
            </w:r>
          </w:p>
        </w:tc>
        <w:tc>
          <w:tcPr>
            <w:tcW w:w="2000" w:type="dxa"/>
            <w:tcBorders>
              <w:top w:val="nil"/>
              <w:left w:val="nil"/>
              <w:bottom w:val="single" w:sz="4" w:space="0" w:color="000000"/>
              <w:right w:val="single" w:sz="4" w:space="0" w:color="000000"/>
            </w:tcBorders>
            <w:shd w:val="clear" w:color="auto" w:fill="auto"/>
            <w:vAlign w:val="center"/>
            <w:hideMark/>
          </w:tcPr>
          <w:p w14:paraId="58BCF392"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p>
        </w:tc>
      </w:tr>
      <w:tr w:rsidR="009A722A" w:rsidRPr="009A722A" w14:paraId="0EEA6A20"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1771C32E"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12.</w:t>
            </w:r>
          </w:p>
        </w:tc>
        <w:tc>
          <w:tcPr>
            <w:tcW w:w="2707" w:type="dxa"/>
            <w:tcBorders>
              <w:top w:val="nil"/>
              <w:left w:val="nil"/>
              <w:bottom w:val="single" w:sz="4" w:space="0" w:color="000000"/>
              <w:right w:val="single" w:sz="4" w:space="0" w:color="000000"/>
            </w:tcBorders>
            <w:shd w:val="clear" w:color="auto" w:fill="auto"/>
            <w:vAlign w:val="center"/>
            <w:hideMark/>
          </w:tcPr>
          <w:p w14:paraId="02597ACE" w14:textId="4180FC4B"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Ured</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T</w:t>
            </w:r>
            <w:r w:rsidR="00663201">
              <w:rPr>
                <w:rFonts w:ascii="Arial" w:eastAsia="Times New Roman" w:hAnsi="Arial" w:cs="Arial"/>
                <w:color w:val="000000"/>
                <w:sz w:val="16"/>
                <w:szCs w:val="16"/>
                <w:lang w:val="en-US"/>
              </w:rPr>
              <w:t>urističke</w:t>
            </w:r>
            <w:proofErr w:type="spellEnd"/>
            <w:r w:rsidR="00663201">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Z</w:t>
            </w:r>
            <w:r w:rsidR="00663201">
              <w:rPr>
                <w:rFonts w:ascii="Arial" w:eastAsia="Times New Roman" w:hAnsi="Arial" w:cs="Arial"/>
                <w:color w:val="000000"/>
                <w:sz w:val="16"/>
                <w:szCs w:val="16"/>
                <w:lang w:val="en-US"/>
              </w:rPr>
              <w:t>ajednice</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3DC8E210"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5E95669D"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Turistička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zajednica</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248E8DF9"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0BE94361"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000000"/>
              <w:right w:val="single" w:sz="4" w:space="0" w:color="000000"/>
            </w:tcBorders>
            <w:shd w:val="clear" w:color="auto" w:fill="auto"/>
            <w:vAlign w:val="center"/>
            <w:hideMark/>
          </w:tcPr>
          <w:p w14:paraId="0ECAA361"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usluge</w:t>
            </w:r>
            <w:proofErr w:type="spellEnd"/>
          </w:p>
        </w:tc>
      </w:tr>
      <w:tr w:rsidR="009A722A" w:rsidRPr="009A722A" w14:paraId="564C0C64"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51F615B5"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13.</w:t>
            </w:r>
          </w:p>
        </w:tc>
        <w:tc>
          <w:tcPr>
            <w:tcW w:w="2707" w:type="dxa"/>
            <w:tcBorders>
              <w:top w:val="nil"/>
              <w:left w:val="nil"/>
              <w:bottom w:val="single" w:sz="4" w:space="0" w:color="000000"/>
              <w:right w:val="single" w:sz="4" w:space="0" w:color="000000"/>
            </w:tcBorders>
            <w:shd w:val="clear" w:color="auto" w:fill="auto"/>
            <w:vAlign w:val="center"/>
            <w:hideMark/>
          </w:tcPr>
          <w:p w14:paraId="68AB908D"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Mesnica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Željac</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18D55C39"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4C3FB8DE"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Željko</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Smojver</w:t>
            </w:r>
            <w:proofErr w:type="spellEnd"/>
            <w:r w:rsidRPr="009A722A">
              <w:rPr>
                <w:rFonts w:ascii="Arial" w:eastAsia="Times New Roman" w:hAnsi="Arial" w:cs="Arial"/>
                <w:color w:val="000000"/>
                <w:sz w:val="16"/>
                <w:szCs w:val="16"/>
                <w:lang w:val="en-US"/>
              </w:rPr>
              <w:t xml:space="preserve"> </w:t>
            </w:r>
          </w:p>
        </w:tc>
        <w:tc>
          <w:tcPr>
            <w:tcW w:w="563" w:type="dxa"/>
            <w:tcBorders>
              <w:top w:val="nil"/>
              <w:left w:val="nil"/>
              <w:bottom w:val="single" w:sz="4" w:space="0" w:color="000000"/>
              <w:right w:val="single" w:sz="4" w:space="0" w:color="000000"/>
            </w:tcBorders>
            <w:shd w:val="clear" w:color="auto" w:fill="auto"/>
            <w:vAlign w:val="center"/>
            <w:hideMark/>
          </w:tcPr>
          <w:p w14:paraId="43A40566"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066FF15A"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37,50</w:t>
            </w:r>
          </w:p>
        </w:tc>
        <w:tc>
          <w:tcPr>
            <w:tcW w:w="2000" w:type="dxa"/>
            <w:tcBorders>
              <w:top w:val="nil"/>
              <w:left w:val="nil"/>
              <w:bottom w:val="single" w:sz="4" w:space="0" w:color="000000"/>
              <w:right w:val="single" w:sz="4" w:space="0" w:color="000000"/>
            </w:tcBorders>
            <w:shd w:val="clear" w:color="auto" w:fill="auto"/>
            <w:vAlign w:val="center"/>
            <w:hideMark/>
          </w:tcPr>
          <w:p w14:paraId="0F8AAE43"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mesna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prerada</w:t>
            </w:r>
            <w:proofErr w:type="spellEnd"/>
            <w:r w:rsidRPr="009A722A">
              <w:rPr>
                <w:rFonts w:ascii="Arial" w:eastAsia="Times New Roman" w:hAnsi="Arial" w:cs="Arial"/>
                <w:color w:val="000000"/>
                <w:sz w:val="16"/>
                <w:szCs w:val="16"/>
                <w:lang w:val="en-US"/>
              </w:rPr>
              <w:t xml:space="preserve"> </w:t>
            </w:r>
          </w:p>
        </w:tc>
      </w:tr>
      <w:tr w:rsidR="009A722A" w:rsidRPr="009A722A" w14:paraId="1336E08E"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3E84402E"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14.</w:t>
            </w:r>
          </w:p>
        </w:tc>
        <w:tc>
          <w:tcPr>
            <w:tcW w:w="2707" w:type="dxa"/>
            <w:tcBorders>
              <w:top w:val="nil"/>
              <w:left w:val="nil"/>
              <w:bottom w:val="single" w:sz="4" w:space="0" w:color="000000"/>
              <w:right w:val="single" w:sz="4" w:space="0" w:color="000000"/>
            </w:tcBorders>
            <w:shd w:val="clear" w:color="auto" w:fill="auto"/>
            <w:vAlign w:val="center"/>
            <w:hideMark/>
          </w:tcPr>
          <w:p w14:paraId="729EF51B"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Krk</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d.d.</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572E0930"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1C23645C" w14:textId="13F4763B"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r w:rsidRPr="009A722A">
              <w:rPr>
                <w:rFonts w:ascii="Arial" w:eastAsia="Times New Roman" w:hAnsi="Arial" w:cs="Arial"/>
                <w:color w:val="000000"/>
                <w:sz w:val="16"/>
                <w:szCs w:val="16"/>
                <w:lang w:val="en-US"/>
              </w:rPr>
              <w:t xml:space="preserve"> </w:t>
            </w:r>
            <w:proofErr w:type="spellStart"/>
            <w:r w:rsidR="00663201">
              <w:rPr>
                <w:rFonts w:ascii="Arial" w:eastAsia="Times New Roman" w:hAnsi="Arial" w:cs="Arial"/>
                <w:color w:val="000000"/>
                <w:sz w:val="16"/>
                <w:szCs w:val="16"/>
                <w:lang w:val="en-US"/>
              </w:rPr>
              <w:t>Krk</w:t>
            </w:r>
            <w:proofErr w:type="spellEnd"/>
            <w:r w:rsidR="00663201">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d.d.</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14CDE2CF"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3982DA52"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100,00</w:t>
            </w:r>
          </w:p>
        </w:tc>
        <w:tc>
          <w:tcPr>
            <w:tcW w:w="2000" w:type="dxa"/>
            <w:tcBorders>
              <w:top w:val="nil"/>
              <w:left w:val="nil"/>
              <w:bottom w:val="single" w:sz="4" w:space="0" w:color="000000"/>
              <w:right w:val="single" w:sz="4" w:space="0" w:color="000000"/>
            </w:tcBorders>
            <w:shd w:val="clear" w:color="auto" w:fill="auto"/>
            <w:vAlign w:val="center"/>
            <w:hideMark/>
          </w:tcPr>
          <w:p w14:paraId="6BFE3B53"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p>
        </w:tc>
      </w:tr>
      <w:tr w:rsidR="009A722A" w:rsidRPr="009A722A" w14:paraId="3ACC581B"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3B5175BD"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15.</w:t>
            </w:r>
          </w:p>
        </w:tc>
        <w:tc>
          <w:tcPr>
            <w:tcW w:w="2707" w:type="dxa"/>
            <w:tcBorders>
              <w:top w:val="nil"/>
              <w:left w:val="nil"/>
              <w:bottom w:val="single" w:sz="4" w:space="0" w:color="000000"/>
              <w:right w:val="single" w:sz="4" w:space="0" w:color="000000"/>
            </w:tcBorders>
            <w:shd w:val="clear" w:color="auto" w:fill="auto"/>
            <w:vAlign w:val="center"/>
            <w:hideMark/>
          </w:tcPr>
          <w:p w14:paraId="3F1E9872" w14:textId="148E6828" w:rsidR="009A722A" w:rsidRPr="00663201" w:rsidRDefault="009A722A" w:rsidP="009A722A">
            <w:pPr>
              <w:spacing w:after="0" w:line="240" w:lineRule="auto"/>
              <w:rPr>
                <w:rFonts w:ascii="Arial" w:eastAsia="Times New Roman" w:hAnsi="Arial" w:cs="Arial"/>
                <w:color w:val="000000"/>
                <w:sz w:val="16"/>
                <w:szCs w:val="16"/>
                <w:lang w:val="en-US"/>
              </w:rPr>
            </w:pPr>
            <w:proofErr w:type="spellStart"/>
            <w:r w:rsidRPr="00663201">
              <w:rPr>
                <w:rFonts w:ascii="Arial" w:eastAsia="Times New Roman" w:hAnsi="Arial" w:cs="Arial"/>
                <w:color w:val="000000"/>
                <w:sz w:val="16"/>
                <w:szCs w:val="16"/>
                <w:lang w:val="en-US"/>
              </w:rPr>
              <w:t>Trgovina</w:t>
            </w:r>
            <w:proofErr w:type="spellEnd"/>
            <w:r w:rsidRPr="00663201">
              <w:rPr>
                <w:rFonts w:ascii="Arial" w:eastAsia="Times New Roman" w:hAnsi="Arial" w:cs="Arial"/>
                <w:color w:val="000000"/>
                <w:sz w:val="16"/>
                <w:szCs w:val="16"/>
                <w:lang w:val="en-US"/>
              </w:rPr>
              <w:t xml:space="preserve"> </w:t>
            </w:r>
            <w:proofErr w:type="spellStart"/>
            <w:r w:rsidRPr="00663201">
              <w:rPr>
                <w:rFonts w:ascii="Arial" w:eastAsia="Times New Roman" w:hAnsi="Arial" w:cs="Arial"/>
                <w:color w:val="000000"/>
                <w:sz w:val="16"/>
                <w:szCs w:val="16"/>
                <w:lang w:val="en-US"/>
              </w:rPr>
              <w:t>Krk</w:t>
            </w:r>
            <w:proofErr w:type="spellEnd"/>
            <w:r w:rsidRPr="00663201">
              <w:rPr>
                <w:rFonts w:ascii="Arial" w:eastAsia="Times New Roman" w:hAnsi="Arial" w:cs="Arial"/>
                <w:color w:val="000000"/>
                <w:sz w:val="16"/>
                <w:szCs w:val="16"/>
                <w:lang w:val="en-US"/>
              </w:rPr>
              <w:t xml:space="preserve"> </w:t>
            </w:r>
            <w:proofErr w:type="spellStart"/>
            <w:r w:rsidRPr="00663201">
              <w:rPr>
                <w:rFonts w:ascii="Arial" w:eastAsia="Times New Roman" w:hAnsi="Arial" w:cs="Arial"/>
                <w:color w:val="000000"/>
                <w:sz w:val="16"/>
                <w:szCs w:val="16"/>
                <w:lang w:val="en-US"/>
              </w:rPr>
              <w:t>d.d.</w:t>
            </w:r>
            <w:proofErr w:type="spellEnd"/>
            <w:r w:rsidR="00663201" w:rsidRPr="00663201">
              <w:rPr>
                <w:rFonts w:ascii="Arial" w:eastAsia="Times New Roman" w:hAnsi="Arial" w:cs="Arial"/>
                <w:color w:val="000000"/>
                <w:sz w:val="16"/>
                <w:szCs w:val="16"/>
                <w:lang w:val="en-US"/>
              </w:rPr>
              <w:t xml:space="preserve"> - </w:t>
            </w:r>
            <w:proofErr w:type="spellStart"/>
            <w:r w:rsidR="00663201" w:rsidRPr="00663201">
              <w:rPr>
                <w:rFonts w:ascii="Arial" w:eastAsia="Times New Roman" w:hAnsi="Arial" w:cs="Arial"/>
                <w:color w:val="000000"/>
                <w:sz w:val="16"/>
                <w:szCs w:val="16"/>
                <w:lang w:val="en-US"/>
              </w:rPr>
              <w:t>skladišt</w:t>
            </w:r>
            <w:r w:rsidR="00663201">
              <w:rPr>
                <w:rFonts w:ascii="Arial" w:eastAsia="Times New Roman" w:hAnsi="Arial" w:cs="Arial"/>
                <w:color w:val="000000"/>
                <w:sz w:val="16"/>
                <w:szCs w:val="16"/>
                <w:lang w:val="en-US"/>
              </w:rPr>
              <w:t>e</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13CB1D84"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FFFFFF" w:fill="FFFFFF"/>
            <w:noWrap/>
            <w:vAlign w:val="center"/>
            <w:hideMark/>
          </w:tcPr>
          <w:p w14:paraId="72380B18" w14:textId="2AD44A4D" w:rsidR="009A722A" w:rsidRPr="009A722A" w:rsidRDefault="00663201" w:rsidP="009A722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Trgovinom</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Krk</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d.d.</w:t>
            </w:r>
            <w:proofErr w:type="spellEnd"/>
          </w:p>
        </w:tc>
        <w:tc>
          <w:tcPr>
            <w:tcW w:w="563" w:type="dxa"/>
            <w:tcBorders>
              <w:top w:val="nil"/>
              <w:left w:val="nil"/>
              <w:bottom w:val="single" w:sz="4" w:space="0" w:color="000000"/>
              <w:right w:val="single" w:sz="4" w:space="0" w:color="000000"/>
            </w:tcBorders>
            <w:shd w:val="clear" w:color="FFFFFF" w:fill="FFFFFF"/>
            <w:vAlign w:val="center"/>
            <w:hideMark/>
          </w:tcPr>
          <w:p w14:paraId="6B0E961F" w14:textId="77777777" w:rsidR="009A722A" w:rsidRPr="009A722A" w:rsidRDefault="009A722A" w:rsidP="009A722A">
            <w:pPr>
              <w:spacing w:after="0" w:line="240" w:lineRule="auto"/>
              <w:jc w:val="right"/>
              <w:rPr>
                <w:rFonts w:ascii="Arial" w:eastAsia="Times New Roman" w:hAnsi="Arial" w:cs="Arial"/>
                <w:color w:val="FFFFFF"/>
                <w:sz w:val="16"/>
                <w:szCs w:val="16"/>
                <w:lang w:val="en-US"/>
              </w:rPr>
            </w:pPr>
            <w:r w:rsidRPr="009A722A">
              <w:rPr>
                <w:rFonts w:ascii="Arial" w:eastAsia="Times New Roman" w:hAnsi="Arial" w:cs="Arial"/>
                <w:color w:val="FFFFFF"/>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29A20D96"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13,00</w:t>
            </w:r>
          </w:p>
        </w:tc>
        <w:tc>
          <w:tcPr>
            <w:tcW w:w="2000" w:type="dxa"/>
            <w:tcBorders>
              <w:top w:val="nil"/>
              <w:left w:val="nil"/>
              <w:bottom w:val="single" w:sz="4" w:space="0" w:color="000000"/>
              <w:right w:val="single" w:sz="4" w:space="0" w:color="000000"/>
            </w:tcBorders>
            <w:shd w:val="clear" w:color="auto" w:fill="auto"/>
            <w:vAlign w:val="center"/>
            <w:hideMark/>
          </w:tcPr>
          <w:p w14:paraId="48F003BD"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p>
        </w:tc>
      </w:tr>
      <w:tr w:rsidR="009A722A" w:rsidRPr="009A722A" w14:paraId="64C01253"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4C5CD39B"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16.</w:t>
            </w:r>
          </w:p>
        </w:tc>
        <w:tc>
          <w:tcPr>
            <w:tcW w:w="2707" w:type="dxa"/>
            <w:tcBorders>
              <w:top w:val="nil"/>
              <w:left w:val="nil"/>
              <w:bottom w:val="single" w:sz="4" w:space="0" w:color="000000"/>
              <w:right w:val="single" w:sz="4" w:space="0" w:color="000000"/>
            </w:tcBorders>
            <w:shd w:val="clear" w:color="auto" w:fill="auto"/>
            <w:vAlign w:val="center"/>
            <w:hideMark/>
          </w:tcPr>
          <w:p w14:paraId="202ECC4F"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Pekarna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Lišćevica</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3E60B4DC"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1F0744AD"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Tanja </w:t>
            </w:r>
            <w:proofErr w:type="spellStart"/>
            <w:r w:rsidRPr="009A722A">
              <w:rPr>
                <w:rFonts w:ascii="Arial" w:eastAsia="Times New Roman" w:hAnsi="Arial" w:cs="Arial"/>
                <w:color w:val="000000"/>
                <w:sz w:val="16"/>
                <w:szCs w:val="16"/>
                <w:lang w:val="en-US"/>
              </w:rPr>
              <w:t>Grlaš</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74E251C6"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29680A39"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114,00</w:t>
            </w:r>
          </w:p>
        </w:tc>
        <w:tc>
          <w:tcPr>
            <w:tcW w:w="2000" w:type="dxa"/>
            <w:tcBorders>
              <w:top w:val="nil"/>
              <w:left w:val="nil"/>
              <w:bottom w:val="single" w:sz="4" w:space="0" w:color="000000"/>
              <w:right w:val="single" w:sz="4" w:space="0" w:color="000000"/>
            </w:tcBorders>
            <w:shd w:val="clear" w:color="auto" w:fill="auto"/>
            <w:vAlign w:val="center"/>
            <w:hideMark/>
          </w:tcPr>
          <w:p w14:paraId="175CF8C3"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p>
        </w:tc>
      </w:tr>
      <w:tr w:rsidR="009A722A" w:rsidRPr="009A722A" w14:paraId="6976AF8F"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378BF0EA"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17.</w:t>
            </w:r>
          </w:p>
        </w:tc>
        <w:tc>
          <w:tcPr>
            <w:tcW w:w="2707" w:type="dxa"/>
            <w:tcBorders>
              <w:top w:val="nil"/>
              <w:left w:val="nil"/>
              <w:bottom w:val="single" w:sz="4" w:space="0" w:color="000000"/>
              <w:right w:val="single" w:sz="4" w:space="0" w:color="000000"/>
            </w:tcBorders>
            <w:shd w:val="clear" w:color="auto" w:fill="auto"/>
            <w:vAlign w:val="center"/>
            <w:hideMark/>
          </w:tcPr>
          <w:p w14:paraId="0EA61707" w14:textId="1D22A8B9" w:rsidR="009A722A" w:rsidRPr="009A722A" w:rsidRDefault="00663201" w:rsidP="009A722A">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Pizzeria </w:t>
            </w:r>
            <w:proofErr w:type="spellStart"/>
            <w:r>
              <w:rPr>
                <w:rFonts w:ascii="Arial" w:eastAsia="Times New Roman" w:hAnsi="Arial" w:cs="Arial"/>
                <w:color w:val="000000"/>
                <w:sz w:val="16"/>
                <w:szCs w:val="16"/>
                <w:lang w:val="en-US"/>
              </w:rPr>
              <w:t>Spizza</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14CE2F1A"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44F1BDD4" w14:textId="794B95A5" w:rsidR="009A722A" w:rsidRPr="00663201" w:rsidRDefault="00663201" w:rsidP="009A722A">
            <w:pPr>
              <w:spacing w:after="0" w:line="240" w:lineRule="auto"/>
              <w:rPr>
                <w:rFonts w:ascii="Arial" w:eastAsia="Times New Roman" w:hAnsi="Arial" w:cs="Arial"/>
                <w:color w:val="000000"/>
                <w:sz w:val="16"/>
                <w:szCs w:val="16"/>
                <w:lang w:val="pl-PL"/>
              </w:rPr>
            </w:pPr>
            <w:r w:rsidRPr="00663201">
              <w:rPr>
                <w:rFonts w:ascii="Arial" w:eastAsia="Times New Roman" w:hAnsi="Arial" w:cs="Arial"/>
                <w:color w:val="000000"/>
                <w:sz w:val="16"/>
                <w:szCs w:val="16"/>
                <w:lang w:val="pl-PL"/>
              </w:rPr>
              <w:t>Pizzeria Dražice j.d.o</w:t>
            </w:r>
            <w:r>
              <w:rPr>
                <w:rFonts w:ascii="Arial" w:eastAsia="Times New Roman" w:hAnsi="Arial" w:cs="Arial"/>
                <w:color w:val="000000"/>
                <w:sz w:val="16"/>
                <w:szCs w:val="16"/>
                <w:lang w:val="pl-PL"/>
              </w:rPr>
              <w:t>.o.</w:t>
            </w:r>
          </w:p>
        </w:tc>
        <w:tc>
          <w:tcPr>
            <w:tcW w:w="563" w:type="dxa"/>
            <w:tcBorders>
              <w:top w:val="nil"/>
              <w:left w:val="nil"/>
              <w:bottom w:val="single" w:sz="4" w:space="0" w:color="000000"/>
              <w:right w:val="single" w:sz="4" w:space="0" w:color="000000"/>
            </w:tcBorders>
            <w:shd w:val="clear" w:color="auto" w:fill="auto"/>
            <w:vAlign w:val="center"/>
            <w:hideMark/>
          </w:tcPr>
          <w:p w14:paraId="090C4F80"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3852A10A"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152,00</w:t>
            </w:r>
          </w:p>
        </w:tc>
        <w:tc>
          <w:tcPr>
            <w:tcW w:w="2000" w:type="dxa"/>
            <w:tcBorders>
              <w:top w:val="nil"/>
              <w:left w:val="nil"/>
              <w:bottom w:val="single" w:sz="4" w:space="0" w:color="000000"/>
              <w:right w:val="single" w:sz="4" w:space="0" w:color="000000"/>
            </w:tcBorders>
            <w:shd w:val="clear" w:color="auto" w:fill="auto"/>
            <w:vAlign w:val="center"/>
            <w:hideMark/>
          </w:tcPr>
          <w:p w14:paraId="54F8D7AB"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ugostiteljstvo</w:t>
            </w:r>
            <w:proofErr w:type="spellEnd"/>
          </w:p>
        </w:tc>
      </w:tr>
      <w:tr w:rsidR="009A722A" w:rsidRPr="009A722A" w14:paraId="323F4DD9"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0939E522"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18.</w:t>
            </w:r>
          </w:p>
        </w:tc>
        <w:tc>
          <w:tcPr>
            <w:tcW w:w="2707" w:type="dxa"/>
            <w:tcBorders>
              <w:top w:val="nil"/>
              <w:left w:val="nil"/>
              <w:bottom w:val="single" w:sz="4" w:space="0" w:color="000000"/>
              <w:right w:val="single" w:sz="4" w:space="0" w:color="000000"/>
            </w:tcBorders>
            <w:shd w:val="clear" w:color="auto" w:fill="auto"/>
            <w:vAlign w:val="center"/>
            <w:hideMark/>
          </w:tcPr>
          <w:p w14:paraId="0D17F736"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Ured</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telekomunikacijske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opreme</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6B738C62"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4ADD8D87"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Hrvatski </w:t>
            </w:r>
            <w:proofErr w:type="spellStart"/>
            <w:r w:rsidRPr="009A722A">
              <w:rPr>
                <w:rFonts w:ascii="Arial" w:eastAsia="Times New Roman" w:hAnsi="Arial" w:cs="Arial"/>
                <w:color w:val="000000"/>
                <w:sz w:val="16"/>
                <w:szCs w:val="16"/>
                <w:lang w:val="en-US"/>
              </w:rPr>
              <w:t>telekom</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d.d.</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308B4CAF"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6B09AAD7"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21,50</w:t>
            </w:r>
          </w:p>
        </w:tc>
        <w:tc>
          <w:tcPr>
            <w:tcW w:w="2000" w:type="dxa"/>
            <w:tcBorders>
              <w:top w:val="nil"/>
              <w:left w:val="nil"/>
              <w:bottom w:val="single" w:sz="4" w:space="0" w:color="000000"/>
              <w:right w:val="single" w:sz="4" w:space="0" w:color="000000"/>
            </w:tcBorders>
            <w:shd w:val="clear" w:color="auto" w:fill="auto"/>
            <w:vAlign w:val="center"/>
            <w:hideMark/>
          </w:tcPr>
          <w:p w14:paraId="6CEBEF11"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telekomunikacija</w:t>
            </w:r>
            <w:proofErr w:type="spellEnd"/>
          </w:p>
        </w:tc>
      </w:tr>
      <w:tr w:rsidR="009A722A" w:rsidRPr="009A722A" w14:paraId="6E3E38A8"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419A3C3F"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19.</w:t>
            </w:r>
          </w:p>
        </w:tc>
        <w:tc>
          <w:tcPr>
            <w:tcW w:w="2707" w:type="dxa"/>
            <w:tcBorders>
              <w:top w:val="nil"/>
              <w:left w:val="nil"/>
              <w:bottom w:val="single" w:sz="4" w:space="0" w:color="000000"/>
              <w:right w:val="single" w:sz="4" w:space="0" w:color="000000"/>
            </w:tcBorders>
            <w:shd w:val="clear" w:color="FFFFFF" w:fill="FFFFFF"/>
            <w:vAlign w:val="center"/>
            <w:hideMark/>
          </w:tcPr>
          <w:p w14:paraId="5506227D" w14:textId="7FDCEF9F" w:rsidR="009A722A" w:rsidRPr="009A722A" w:rsidRDefault="00663201" w:rsidP="009A722A">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Caffe bar </w:t>
            </w:r>
            <w:r w:rsidR="009A722A" w:rsidRPr="009A722A">
              <w:rPr>
                <w:rFonts w:ascii="Arial" w:eastAsia="Times New Roman" w:hAnsi="Arial" w:cs="Arial"/>
                <w:color w:val="000000"/>
                <w:sz w:val="16"/>
                <w:szCs w:val="16"/>
                <w:lang w:val="en-US"/>
              </w:rPr>
              <w:t xml:space="preserve">KOD MIKSI - </w:t>
            </w:r>
            <w:proofErr w:type="spellStart"/>
            <w:r w:rsidR="009A722A" w:rsidRPr="009A722A">
              <w:rPr>
                <w:rFonts w:ascii="Arial" w:eastAsia="Times New Roman" w:hAnsi="Arial" w:cs="Arial"/>
                <w:color w:val="000000"/>
                <w:sz w:val="16"/>
                <w:szCs w:val="16"/>
                <w:lang w:val="en-US"/>
              </w:rPr>
              <w:t>igralište</w:t>
            </w:r>
            <w:proofErr w:type="spellEnd"/>
          </w:p>
        </w:tc>
        <w:tc>
          <w:tcPr>
            <w:tcW w:w="1134" w:type="dxa"/>
            <w:tcBorders>
              <w:top w:val="nil"/>
              <w:left w:val="nil"/>
              <w:bottom w:val="single" w:sz="4" w:space="0" w:color="000000"/>
              <w:right w:val="single" w:sz="4" w:space="0" w:color="000000"/>
            </w:tcBorders>
            <w:shd w:val="clear" w:color="FFFFFF" w:fill="FFFFFF"/>
            <w:vAlign w:val="center"/>
            <w:hideMark/>
          </w:tcPr>
          <w:p w14:paraId="6765FAF0"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FFFFFF" w:fill="FFFFFF"/>
            <w:vAlign w:val="center"/>
            <w:hideMark/>
          </w:tcPr>
          <w:p w14:paraId="4E58A7BF"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Emanuel </w:t>
            </w:r>
            <w:proofErr w:type="spellStart"/>
            <w:r w:rsidRPr="009A722A">
              <w:rPr>
                <w:rFonts w:ascii="Arial" w:eastAsia="Times New Roman" w:hAnsi="Arial" w:cs="Arial"/>
                <w:color w:val="000000"/>
                <w:sz w:val="16"/>
                <w:szCs w:val="16"/>
                <w:lang w:val="en-US"/>
              </w:rPr>
              <w:t>Bergić</w:t>
            </w:r>
            <w:proofErr w:type="spellEnd"/>
          </w:p>
        </w:tc>
        <w:tc>
          <w:tcPr>
            <w:tcW w:w="563" w:type="dxa"/>
            <w:tcBorders>
              <w:top w:val="nil"/>
              <w:left w:val="nil"/>
              <w:bottom w:val="single" w:sz="4" w:space="0" w:color="000000"/>
              <w:right w:val="single" w:sz="4" w:space="0" w:color="000000"/>
            </w:tcBorders>
            <w:shd w:val="clear" w:color="FFFFFF" w:fill="FFFFFF"/>
            <w:vAlign w:val="center"/>
            <w:hideMark/>
          </w:tcPr>
          <w:p w14:paraId="3A282D11"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3255C77C"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60,00</w:t>
            </w:r>
          </w:p>
        </w:tc>
        <w:tc>
          <w:tcPr>
            <w:tcW w:w="2000" w:type="dxa"/>
            <w:tcBorders>
              <w:top w:val="nil"/>
              <w:left w:val="nil"/>
              <w:bottom w:val="single" w:sz="4" w:space="0" w:color="000000"/>
              <w:right w:val="single" w:sz="4" w:space="0" w:color="000000"/>
            </w:tcBorders>
            <w:shd w:val="clear" w:color="auto" w:fill="auto"/>
            <w:vAlign w:val="center"/>
            <w:hideMark/>
          </w:tcPr>
          <w:p w14:paraId="1FD29F83"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ugostiteljstvo</w:t>
            </w:r>
            <w:proofErr w:type="spellEnd"/>
          </w:p>
        </w:tc>
      </w:tr>
      <w:tr w:rsidR="009A722A" w:rsidRPr="009A722A" w14:paraId="51CB4D1B"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64107D97"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20.</w:t>
            </w:r>
          </w:p>
        </w:tc>
        <w:tc>
          <w:tcPr>
            <w:tcW w:w="2707" w:type="dxa"/>
            <w:tcBorders>
              <w:top w:val="nil"/>
              <w:left w:val="nil"/>
              <w:bottom w:val="single" w:sz="4" w:space="0" w:color="000000"/>
              <w:right w:val="single" w:sz="4" w:space="0" w:color="000000"/>
            </w:tcBorders>
            <w:shd w:val="clear" w:color="auto" w:fill="auto"/>
            <w:vAlign w:val="center"/>
            <w:hideMark/>
          </w:tcPr>
          <w:p w14:paraId="67AEEDBC" w14:textId="234DD4AE" w:rsidR="009A722A" w:rsidRPr="00663201" w:rsidRDefault="00663201" w:rsidP="009A722A">
            <w:pPr>
              <w:spacing w:after="0" w:line="240" w:lineRule="auto"/>
              <w:rPr>
                <w:rFonts w:ascii="Arial" w:eastAsia="Times New Roman" w:hAnsi="Arial" w:cs="Arial"/>
                <w:color w:val="000000"/>
                <w:sz w:val="16"/>
                <w:szCs w:val="16"/>
                <w:lang w:val="pl-PL"/>
              </w:rPr>
            </w:pPr>
            <w:r w:rsidRPr="00663201">
              <w:rPr>
                <w:rFonts w:ascii="Arial" w:eastAsia="Times New Roman" w:hAnsi="Arial" w:cs="Arial"/>
                <w:color w:val="000000"/>
                <w:sz w:val="16"/>
                <w:szCs w:val="16"/>
                <w:lang w:val="pl-PL"/>
              </w:rPr>
              <w:t xml:space="preserve">Trgovina </w:t>
            </w:r>
            <w:r w:rsidR="009A722A" w:rsidRPr="00663201">
              <w:rPr>
                <w:rFonts w:ascii="Arial" w:eastAsia="Times New Roman" w:hAnsi="Arial" w:cs="Arial"/>
                <w:color w:val="000000"/>
                <w:sz w:val="16"/>
                <w:szCs w:val="16"/>
                <w:lang w:val="pl-PL"/>
              </w:rPr>
              <w:t>Zoretić d.o.o.</w:t>
            </w:r>
          </w:p>
        </w:tc>
        <w:tc>
          <w:tcPr>
            <w:tcW w:w="1134" w:type="dxa"/>
            <w:tcBorders>
              <w:top w:val="nil"/>
              <w:left w:val="nil"/>
              <w:bottom w:val="single" w:sz="4" w:space="0" w:color="000000"/>
              <w:right w:val="single" w:sz="4" w:space="0" w:color="000000"/>
            </w:tcBorders>
            <w:shd w:val="clear" w:color="auto" w:fill="auto"/>
            <w:vAlign w:val="center"/>
            <w:hideMark/>
          </w:tcPr>
          <w:p w14:paraId="3CE32402"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70E92AFA" w14:textId="25001CE5" w:rsidR="009A722A" w:rsidRPr="009A722A" w:rsidRDefault="00663201" w:rsidP="009A722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Zoretić</w:t>
            </w:r>
            <w:proofErr w:type="spellEnd"/>
            <w:r>
              <w:rPr>
                <w:rFonts w:ascii="Arial" w:eastAsia="Times New Roman" w:hAnsi="Arial" w:cs="Arial"/>
                <w:color w:val="000000"/>
                <w:sz w:val="16"/>
                <w:szCs w:val="16"/>
                <w:lang w:val="en-US"/>
              </w:rPr>
              <w:t xml:space="preserve"> d.o.o.</w:t>
            </w:r>
          </w:p>
        </w:tc>
        <w:tc>
          <w:tcPr>
            <w:tcW w:w="563" w:type="dxa"/>
            <w:tcBorders>
              <w:top w:val="nil"/>
              <w:left w:val="nil"/>
              <w:bottom w:val="single" w:sz="4" w:space="0" w:color="000000"/>
              <w:right w:val="single" w:sz="4" w:space="0" w:color="000000"/>
            </w:tcBorders>
            <w:shd w:val="clear" w:color="auto" w:fill="auto"/>
            <w:vAlign w:val="center"/>
            <w:hideMark/>
          </w:tcPr>
          <w:p w14:paraId="3C22B93F"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1B298C9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40,00</w:t>
            </w:r>
          </w:p>
        </w:tc>
        <w:tc>
          <w:tcPr>
            <w:tcW w:w="2000" w:type="dxa"/>
            <w:tcBorders>
              <w:top w:val="nil"/>
              <w:left w:val="nil"/>
              <w:bottom w:val="single" w:sz="4" w:space="0" w:color="000000"/>
              <w:right w:val="single" w:sz="4" w:space="0" w:color="000000"/>
            </w:tcBorders>
            <w:shd w:val="clear" w:color="auto" w:fill="auto"/>
            <w:vAlign w:val="center"/>
            <w:hideMark/>
          </w:tcPr>
          <w:p w14:paraId="24043E00"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p>
        </w:tc>
      </w:tr>
      <w:tr w:rsidR="009A722A" w:rsidRPr="009A722A" w14:paraId="503C4C16"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7F59ED1B"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21.</w:t>
            </w:r>
          </w:p>
        </w:tc>
        <w:tc>
          <w:tcPr>
            <w:tcW w:w="2707" w:type="dxa"/>
            <w:tcBorders>
              <w:top w:val="nil"/>
              <w:left w:val="nil"/>
              <w:bottom w:val="single" w:sz="4" w:space="0" w:color="000000"/>
              <w:right w:val="single" w:sz="4" w:space="0" w:color="000000"/>
            </w:tcBorders>
            <w:shd w:val="clear" w:color="auto" w:fill="auto"/>
            <w:vAlign w:val="center"/>
            <w:hideMark/>
          </w:tcPr>
          <w:p w14:paraId="37EA1F04"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Wiener </w:t>
            </w:r>
            <w:proofErr w:type="spellStart"/>
            <w:r w:rsidRPr="009A722A">
              <w:rPr>
                <w:rFonts w:ascii="Arial" w:eastAsia="Times New Roman" w:hAnsi="Arial" w:cs="Arial"/>
                <w:color w:val="000000"/>
                <w:sz w:val="16"/>
                <w:szCs w:val="16"/>
                <w:lang w:val="en-US"/>
              </w:rPr>
              <w:t>osiguranje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ured</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2BB4C02F"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503D9BD9"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Wiener </w:t>
            </w:r>
            <w:proofErr w:type="spellStart"/>
            <w:r w:rsidRPr="009A722A">
              <w:rPr>
                <w:rFonts w:ascii="Arial" w:eastAsia="Times New Roman" w:hAnsi="Arial" w:cs="Arial"/>
                <w:color w:val="000000"/>
                <w:sz w:val="16"/>
                <w:szCs w:val="16"/>
                <w:lang w:val="en-US"/>
              </w:rPr>
              <w:t>osiguranje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d.d.</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6690A653"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5649BDD4"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000000"/>
              <w:right w:val="single" w:sz="4" w:space="0" w:color="000000"/>
            </w:tcBorders>
            <w:shd w:val="clear" w:color="auto" w:fill="auto"/>
            <w:vAlign w:val="center"/>
            <w:hideMark/>
          </w:tcPr>
          <w:p w14:paraId="66045BA2"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osiguravajuća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kuća</w:t>
            </w:r>
            <w:proofErr w:type="spellEnd"/>
          </w:p>
        </w:tc>
      </w:tr>
      <w:tr w:rsidR="009A722A" w:rsidRPr="009A722A" w14:paraId="41335031"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343FD9F6"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22.</w:t>
            </w:r>
          </w:p>
        </w:tc>
        <w:tc>
          <w:tcPr>
            <w:tcW w:w="2707" w:type="dxa"/>
            <w:tcBorders>
              <w:top w:val="nil"/>
              <w:left w:val="nil"/>
              <w:bottom w:val="single" w:sz="4" w:space="0" w:color="000000"/>
              <w:right w:val="single" w:sz="4" w:space="0" w:color="000000"/>
            </w:tcBorders>
            <w:shd w:val="clear" w:color="auto" w:fill="auto"/>
            <w:vAlign w:val="center"/>
            <w:hideMark/>
          </w:tcPr>
          <w:p w14:paraId="10997069"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Pizza cut LEON</w:t>
            </w:r>
          </w:p>
        </w:tc>
        <w:tc>
          <w:tcPr>
            <w:tcW w:w="1134" w:type="dxa"/>
            <w:tcBorders>
              <w:top w:val="nil"/>
              <w:left w:val="nil"/>
              <w:bottom w:val="single" w:sz="4" w:space="0" w:color="000000"/>
              <w:right w:val="single" w:sz="4" w:space="0" w:color="000000"/>
            </w:tcBorders>
            <w:shd w:val="clear" w:color="auto" w:fill="auto"/>
            <w:vAlign w:val="center"/>
            <w:hideMark/>
          </w:tcPr>
          <w:p w14:paraId="697A2EE7"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0F664E0E"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Mauro </w:t>
            </w:r>
            <w:proofErr w:type="spellStart"/>
            <w:r w:rsidRPr="009A722A">
              <w:rPr>
                <w:rFonts w:ascii="Arial" w:eastAsia="Times New Roman" w:hAnsi="Arial" w:cs="Arial"/>
                <w:color w:val="000000"/>
                <w:sz w:val="16"/>
                <w:szCs w:val="16"/>
                <w:lang w:val="en-US"/>
              </w:rPr>
              <w:t>Miculinić</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62CD2568"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7320FB11"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000000"/>
              <w:right w:val="single" w:sz="4" w:space="0" w:color="000000"/>
            </w:tcBorders>
            <w:shd w:val="clear" w:color="auto" w:fill="auto"/>
            <w:vAlign w:val="center"/>
            <w:hideMark/>
          </w:tcPr>
          <w:p w14:paraId="534CB7C8"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ugostiteljstvo</w:t>
            </w:r>
            <w:proofErr w:type="spellEnd"/>
          </w:p>
        </w:tc>
      </w:tr>
      <w:tr w:rsidR="009A722A" w:rsidRPr="009A722A" w14:paraId="7B3555D5"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68984E27"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23.</w:t>
            </w:r>
          </w:p>
        </w:tc>
        <w:tc>
          <w:tcPr>
            <w:tcW w:w="2707" w:type="dxa"/>
            <w:tcBorders>
              <w:top w:val="nil"/>
              <w:left w:val="nil"/>
              <w:bottom w:val="single" w:sz="4" w:space="0" w:color="000000"/>
              <w:right w:val="single" w:sz="4" w:space="0" w:color="000000"/>
            </w:tcBorders>
            <w:shd w:val="clear" w:color="auto" w:fill="auto"/>
            <w:vAlign w:val="center"/>
            <w:hideMark/>
          </w:tcPr>
          <w:p w14:paraId="35FB0CA7"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Frizerski</w:t>
            </w:r>
            <w:proofErr w:type="spellEnd"/>
            <w:r w:rsidRPr="009A722A">
              <w:rPr>
                <w:rFonts w:ascii="Arial" w:eastAsia="Times New Roman" w:hAnsi="Arial" w:cs="Arial"/>
                <w:color w:val="000000"/>
                <w:sz w:val="16"/>
                <w:szCs w:val="16"/>
                <w:lang w:val="en-US"/>
              </w:rPr>
              <w:t xml:space="preserve"> salon Nataly</w:t>
            </w:r>
          </w:p>
        </w:tc>
        <w:tc>
          <w:tcPr>
            <w:tcW w:w="1134" w:type="dxa"/>
            <w:tcBorders>
              <w:top w:val="nil"/>
              <w:left w:val="nil"/>
              <w:bottom w:val="single" w:sz="4" w:space="0" w:color="000000"/>
              <w:right w:val="single" w:sz="4" w:space="0" w:color="000000"/>
            </w:tcBorders>
            <w:shd w:val="clear" w:color="auto" w:fill="auto"/>
            <w:vAlign w:val="center"/>
            <w:hideMark/>
          </w:tcPr>
          <w:p w14:paraId="7B213E60"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4562F5AA"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Natali </w:t>
            </w:r>
            <w:proofErr w:type="spellStart"/>
            <w:r w:rsidRPr="009A722A">
              <w:rPr>
                <w:rFonts w:ascii="Arial" w:eastAsia="Times New Roman" w:hAnsi="Arial" w:cs="Arial"/>
                <w:color w:val="000000"/>
                <w:sz w:val="16"/>
                <w:szCs w:val="16"/>
                <w:lang w:val="en-US"/>
              </w:rPr>
              <w:t>Škaron</w:t>
            </w:r>
            <w:proofErr w:type="spellEnd"/>
          </w:p>
        </w:tc>
        <w:tc>
          <w:tcPr>
            <w:tcW w:w="563" w:type="dxa"/>
            <w:tcBorders>
              <w:top w:val="nil"/>
              <w:left w:val="nil"/>
              <w:bottom w:val="single" w:sz="4" w:space="0" w:color="000000"/>
              <w:right w:val="single" w:sz="4" w:space="0" w:color="000000"/>
            </w:tcBorders>
            <w:shd w:val="clear" w:color="auto" w:fill="auto"/>
            <w:vAlign w:val="center"/>
            <w:hideMark/>
          </w:tcPr>
          <w:p w14:paraId="0077604A"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7EB5AF13"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000000"/>
              <w:right w:val="single" w:sz="4" w:space="0" w:color="000000"/>
            </w:tcBorders>
            <w:shd w:val="clear" w:color="auto" w:fill="auto"/>
            <w:vAlign w:val="center"/>
            <w:hideMark/>
          </w:tcPr>
          <w:p w14:paraId="1B0A74F3"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usluge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frizera</w:t>
            </w:r>
            <w:proofErr w:type="spellEnd"/>
          </w:p>
        </w:tc>
      </w:tr>
      <w:tr w:rsidR="009A722A" w:rsidRPr="009A722A" w14:paraId="0C8708EF"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482AB820"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lastRenderedPageBreak/>
              <w:t>24.</w:t>
            </w:r>
          </w:p>
        </w:tc>
        <w:tc>
          <w:tcPr>
            <w:tcW w:w="2707" w:type="dxa"/>
            <w:tcBorders>
              <w:top w:val="nil"/>
              <w:left w:val="nil"/>
              <w:bottom w:val="single" w:sz="4" w:space="0" w:color="000000"/>
              <w:right w:val="single" w:sz="4" w:space="0" w:color="000000"/>
            </w:tcBorders>
            <w:shd w:val="clear" w:color="auto" w:fill="auto"/>
            <w:vAlign w:val="center"/>
            <w:hideMark/>
          </w:tcPr>
          <w:p w14:paraId="29E68542"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prehranom</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0B930275"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21D1EEF0"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PERUTINA PTUJ-PIPO d.o.o.</w:t>
            </w:r>
          </w:p>
        </w:tc>
        <w:tc>
          <w:tcPr>
            <w:tcW w:w="563" w:type="dxa"/>
            <w:tcBorders>
              <w:top w:val="nil"/>
              <w:left w:val="nil"/>
              <w:bottom w:val="single" w:sz="4" w:space="0" w:color="000000"/>
              <w:right w:val="single" w:sz="4" w:space="0" w:color="000000"/>
            </w:tcBorders>
            <w:shd w:val="clear" w:color="auto" w:fill="auto"/>
            <w:vAlign w:val="center"/>
            <w:hideMark/>
          </w:tcPr>
          <w:p w14:paraId="0DC83C04"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55B31C3A"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000000"/>
              <w:right w:val="single" w:sz="4" w:space="0" w:color="000000"/>
            </w:tcBorders>
            <w:shd w:val="clear" w:color="auto" w:fill="auto"/>
            <w:vAlign w:val="center"/>
            <w:hideMark/>
          </w:tcPr>
          <w:p w14:paraId="534EAE71"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trgovina</w:t>
            </w:r>
            <w:proofErr w:type="spellEnd"/>
            <w:r w:rsidRPr="009A722A">
              <w:rPr>
                <w:rFonts w:ascii="Arial" w:eastAsia="Times New Roman" w:hAnsi="Arial" w:cs="Arial"/>
                <w:color w:val="000000"/>
                <w:sz w:val="16"/>
                <w:szCs w:val="16"/>
                <w:lang w:val="en-US"/>
              </w:rPr>
              <w:t xml:space="preserve"> </w:t>
            </w:r>
          </w:p>
        </w:tc>
      </w:tr>
      <w:tr w:rsidR="009A722A" w:rsidRPr="009A722A" w14:paraId="2FE5BABA"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336E712C"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25.</w:t>
            </w:r>
          </w:p>
        </w:tc>
        <w:tc>
          <w:tcPr>
            <w:tcW w:w="2707" w:type="dxa"/>
            <w:tcBorders>
              <w:top w:val="nil"/>
              <w:left w:val="nil"/>
              <w:bottom w:val="single" w:sz="4" w:space="0" w:color="000000"/>
              <w:right w:val="single" w:sz="4" w:space="0" w:color="000000"/>
            </w:tcBorders>
            <w:shd w:val="clear" w:color="auto" w:fill="auto"/>
            <w:vAlign w:val="center"/>
            <w:hideMark/>
          </w:tcPr>
          <w:p w14:paraId="2EF86F3D" w14:textId="5EE06115"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ANIMOSE</w:t>
            </w:r>
            <w:r w:rsidR="00663201">
              <w:rPr>
                <w:rFonts w:ascii="Arial" w:eastAsia="Times New Roman" w:hAnsi="Arial" w:cs="Arial"/>
                <w:color w:val="000000"/>
                <w:sz w:val="16"/>
                <w:szCs w:val="16"/>
                <w:lang w:val="en-US"/>
              </w:rPr>
              <w:t xml:space="preserve"> </w:t>
            </w:r>
            <w:proofErr w:type="spellStart"/>
            <w:r w:rsidR="00663201">
              <w:rPr>
                <w:rFonts w:ascii="Arial" w:eastAsia="Times New Roman" w:hAnsi="Arial" w:cs="Arial"/>
                <w:color w:val="000000"/>
                <w:sz w:val="16"/>
                <w:szCs w:val="16"/>
                <w:lang w:val="en-US"/>
              </w:rPr>
              <w:t>knjigovodstvo</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0BD0513A" w14:textId="7E649F39"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r w:rsidR="00663201">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51C8DE48" w14:textId="65928FA8" w:rsidR="009A722A" w:rsidRPr="009A722A" w:rsidRDefault="00663201" w:rsidP="009A722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Animose</w:t>
            </w:r>
            <w:proofErr w:type="spellEnd"/>
            <w:r>
              <w:rPr>
                <w:rFonts w:ascii="Arial" w:eastAsia="Times New Roman" w:hAnsi="Arial" w:cs="Arial"/>
                <w:color w:val="000000"/>
                <w:sz w:val="16"/>
                <w:szCs w:val="16"/>
                <w:lang w:val="en-US"/>
              </w:rPr>
              <w:t xml:space="preserve"> d.o.o.</w:t>
            </w:r>
          </w:p>
        </w:tc>
        <w:tc>
          <w:tcPr>
            <w:tcW w:w="563" w:type="dxa"/>
            <w:tcBorders>
              <w:top w:val="nil"/>
              <w:left w:val="nil"/>
              <w:bottom w:val="single" w:sz="4" w:space="0" w:color="000000"/>
              <w:right w:val="single" w:sz="4" w:space="0" w:color="000000"/>
            </w:tcBorders>
            <w:shd w:val="clear" w:color="auto" w:fill="auto"/>
            <w:vAlign w:val="center"/>
            <w:hideMark/>
          </w:tcPr>
          <w:p w14:paraId="2204638C"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1D6BC136"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000000"/>
              <w:right w:val="single" w:sz="4" w:space="0" w:color="000000"/>
            </w:tcBorders>
            <w:shd w:val="clear" w:color="auto" w:fill="auto"/>
            <w:vAlign w:val="center"/>
            <w:hideMark/>
          </w:tcPr>
          <w:p w14:paraId="49DFF5CE"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računovostvene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usluge</w:t>
            </w:r>
            <w:proofErr w:type="spellEnd"/>
            <w:r w:rsidRPr="009A722A">
              <w:rPr>
                <w:rFonts w:ascii="Arial" w:eastAsia="Times New Roman" w:hAnsi="Arial" w:cs="Arial"/>
                <w:color w:val="000000"/>
                <w:sz w:val="16"/>
                <w:szCs w:val="16"/>
                <w:lang w:val="en-US"/>
              </w:rPr>
              <w:t xml:space="preserve"> </w:t>
            </w:r>
          </w:p>
        </w:tc>
      </w:tr>
      <w:tr w:rsidR="009A722A" w:rsidRPr="009A722A" w14:paraId="44ACA201" w14:textId="77777777" w:rsidTr="009A722A">
        <w:trPr>
          <w:trHeight w:val="288"/>
          <w:jc w:val="center"/>
        </w:trPr>
        <w:tc>
          <w:tcPr>
            <w:tcW w:w="421" w:type="dxa"/>
            <w:tcBorders>
              <w:top w:val="nil"/>
              <w:left w:val="single" w:sz="4" w:space="0" w:color="000000"/>
              <w:bottom w:val="single" w:sz="4" w:space="0" w:color="auto"/>
              <w:right w:val="single" w:sz="4" w:space="0" w:color="000000"/>
            </w:tcBorders>
            <w:shd w:val="clear" w:color="auto" w:fill="auto"/>
            <w:noWrap/>
            <w:vAlign w:val="bottom"/>
            <w:hideMark/>
          </w:tcPr>
          <w:p w14:paraId="1B3931B6"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26.</w:t>
            </w:r>
          </w:p>
        </w:tc>
        <w:tc>
          <w:tcPr>
            <w:tcW w:w="2707" w:type="dxa"/>
            <w:tcBorders>
              <w:top w:val="nil"/>
              <w:left w:val="nil"/>
              <w:bottom w:val="single" w:sz="4" w:space="0" w:color="auto"/>
              <w:right w:val="single" w:sz="4" w:space="0" w:color="000000"/>
            </w:tcBorders>
            <w:shd w:val="clear" w:color="auto" w:fill="auto"/>
            <w:vAlign w:val="center"/>
            <w:hideMark/>
          </w:tcPr>
          <w:p w14:paraId="7C34D92C"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Sportska</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kladionica</w:t>
            </w:r>
            <w:proofErr w:type="spellEnd"/>
          </w:p>
        </w:tc>
        <w:tc>
          <w:tcPr>
            <w:tcW w:w="1134" w:type="dxa"/>
            <w:tcBorders>
              <w:top w:val="nil"/>
              <w:left w:val="nil"/>
              <w:bottom w:val="single" w:sz="4" w:space="0" w:color="auto"/>
              <w:right w:val="single" w:sz="4" w:space="0" w:color="000000"/>
            </w:tcBorders>
            <w:shd w:val="clear" w:color="auto" w:fill="auto"/>
            <w:vAlign w:val="center"/>
            <w:hideMark/>
          </w:tcPr>
          <w:p w14:paraId="127C66D2"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auto"/>
              <w:right w:val="single" w:sz="4" w:space="0" w:color="000000"/>
            </w:tcBorders>
            <w:shd w:val="clear" w:color="auto" w:fill="auto"/>
            <w:vAlign w:val="center"/>
            <w:hideMark/>
          </w:tcPr>
          <w:p w14:paraId="49814740"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GERMANIA SPORT d.o.o.</w:t>
            </w:r>
          </w:p>
        </w:tc>
        <w:tc>
          <w:tcPr>
            <w:tcW w:w="563" w:type="dxa"/>
            <w:tcBorders>
              <w:top w:val="nil"/>
              <w:left w:val="nil"/>
              <w:bottom w:val="single" w:sz="4" w:space="0" w:color="auto"/>
              <w:right w:val="single" w:sz="4" w:space="0" w:color="000000"/>
            </w:tcBorders>
            <w:shd w:val="clear" w:color="auto" w:fill="auto"/>
            <w:vAlign w:val="center"/>
            <w:hideMark/>
          </w:tcPr>
          <w:p w14:paraId="7F974E98"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auto"/>
              <w:right w:val="single" w:sz="4" w:space="0" w:color="000000"/>
            </w:tcBorders>
            <w:shd w:val="clear" w:color="FFFFFF" w:fill="FFFFFF"/>
            <w:vAlign w:val="center"/>
            <w:hideMark/>
          </w:tcPr>
          <w:p w14:paraId="6AAF1015"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auto"/>
              <w:right w:val="single" w:sz="4" w:space="0" w:color="000000"/>
            </w:tcBorders>
            <w:shd w:val="clear" w:color="auto" w:fill="auto"/>
            <w:vAlign w:val="center"/>
            <w:hideMark/>
          </w:tcPr>
          <w:p w14:paraId="5908E100"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kladionica</w:t>
            </w:r>
            <w:proofErr w:type="spellEnd"/>
            <w:r w:rsidRPr="009A722A">
              <w:rPr>
                <w:rFonts w:ascii="Arial" w:eastAsia="Times New Roman" w:hAnsi="Arial" w:cs="Arial"/>
                <w:color w:val="000000"/>
                <w:sz w:val="16"/>
                <w:szCs w:val="16"/>
                <w:lang w:val="en-US"/>
              </w:rPr>
              <w:t xml:space="preserve"> </w:t>
            </w:r>
          </w:p>
        </w:tc>
      </w:tr>
      <w:tr w:rsidR="009A722A" w:rsidRPr="009A722A" w14:paraId="53F5135A" w14:textId="77777777" w:rsidTr="009A722A">
        <w:trPr>
          <w:trHeight w:val="288"/>
          <w:jc w:val="center"/>
        </w:trPr>
        <w:tc>
          <w:tcPr>
            <w:tcW w:w="421"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DCFD482"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27.</w:t>
            </w:r>
          </w:p>
        </w:tc>
        <w:tc>
          <w:tcPr>
            <w:tcW w:w="2707" w:type="dxa"/>
            <w:tcBorders>
              <w:top w:val="single" w:sz="4" w:space="0" w:color="auto"/>
              <w:left w:val="nil"/>
              <w:bottom w:val="single" w:sz="4" w:space="0" w:color="auto"/>
              <w:right w:val="single" w:sz="4" w:space="0" w:color="000000"/>
            </w:tcBorders>
            <w:shd w:val="clear" w:color="auto" w:fill="auto"/>
            <w:vAlign w:val="center"/>
            <w:hideMark/>
          </w:tcPr>
          <w:p w14:paraId="19185865"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Caffe bar „</w:t>
            </w:r>
            <w:proofErr w:type="gramStart"/>
            <w:r w:rsidRPr="009A722A">
              <w:rPr>
                <w:rFonts w:ascii="Arial" w:eastAsia="Times New Roman" w:hAnsi="Arial" w:cs="Arial"/>
                <w:color w:val="000000"/>
                <w:sz w:val="16"/>
                <w:szCs w:val="16"/>
                <w:lang w:val="en-US"/>
              </w:rPr>
              <w:t>COOPER“</w:t>
            </w:r>
            <w:proofErr w:type="gramEnd"/>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5603D403"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6BE94F34" w14:textId="188EA924" w:rsidR="009A722A" w:rsidRPr="009A722A" w:rsidRDefault="009A722A" w:rsidP="009A722A">
            <w:pPr>
              <w:spacing w:after="0" w:line="240" w:lineRule="auto"/>
              <w:rPr>
                <w:rFonts w:ascii="Arial" w:eastAsia="Times New Roman" w:hAnsi="Arial" w:cs="Arial"/>
                <w:color w:val="000000"/>
                <w:sz w:val="16"/>
                <w:szCs w:val="16"/>
                <w:lang w:val="pl-PL"/>
              </w:rPr>
            </w:pPr>
            <w:r w:rsidRPr="009A722A">
              <w:rPr>
                <w:rFonts w:ascii="Arial" w:eastAsia="Times New Roman" w:hAnsi="Arial" w:cs="Arial"/>
                <w:color w:val="000000"/>
                <w:sz w:val="16"/>
                <w:szCs w:val="16"/>
                <w:lang w:val="pl-PL"/>
              </w:rPr>
              <w:t>Rozalija d.o.o.</w:t>
            </w:r>
          </w:p>
        </w:tc>
        <w:tc>
          <w:tcPr>
            <w:tcW w:w="563" w:type="dxa"/>
            <w:tcBorders>
              <w:top w:val="single" w:sz="4" w:space="0" w:color="auto"/>
              <w:left w:val="nil"/>
              <w:bottom w:val="single" w:sz="4" w:space="0" w:color="auto"/>
              <w:right w:val="single" w:sz="4" w:space="0" w:color="000000"/>
            </w:tcBorders>
            <w:shd w:val="clear" w:color="auto" w:fill="auto"/>
            <w:vAlign w:val="center"/>
            <w:hideMark/>
          </w:tcPr>
          <w:p w14:paraId="70906F1B"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single" w:sz="4" w:space="0" w:color="auto"/>
              <w:left w:val="nil"/>
              <w:bottom w:val="single" w:sz="4" w:space="0" w:color="auto"/>
              <w:right w:val="single" w:sz="4" w:space="0" w:color="000000"/>
            </w:tcBorders>
            <w:shd w:val="clear" w:color="FFFFFF" w:fill="FFFFFF"/>
            <w:vAlign w:val="center"/>
            <w:hideMark/>
          </w:tcPr>
          <w:p w14:paraId="70034A54"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47,00</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49476B88"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ugostiteljstvo</w:t>
            </w:r>
            <w:proofErr w:type="spellEnd"/>
          </w:p>
        </w:tc>
      </w:tr>
      <w:tr w:rsidR="009A722A" w:rsidRPr="009A722A" w14:paraId="51401B8D" w14:textId="77777777" w:rsidTr="009A722A">
        <w:trPr>
          <w:trHeight w:val="288"/>
          <w:jc w:val="center"/>
        </w:trPr>
        <w:tc>
          <w:tcPr>
            <w:tcW w:w="42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BF44074"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28.</w:t>
            </w:r>
          </w:p>
        </w:tc>
        <w:tc>
          <w:tcPr>
            <w:tcW w:w="2707" w:type="dxa"/>
            <w:tcBorders>
              <w:top w:val="single" w:sz="4" w:space="0" w:color="auto"/>
              <w:left w:val="nil"/>
              <w:bottom w:val="single" w:sz="4" w:space="0" w:color="000000"/>
              <w:right w:val="single" w:sz="4" w:space="0" w:color="000000"/>
            </w:tcBorders>
            <w:shd w:val="clear" w:color="auto" w:fill="auto"/>
            <w:vAlign w:val="center"/>
            <w:hideMark/>
          </w:tcPr>
          <w:p w14:paraId="64599D65"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Dječji</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vrtić</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Grobnički</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tići</w:t>
            </w:r>
            <w:proofErr w:type="spellEnd"/>
          </w:p>
        </w:tc>
        <w:tc>
          <w:tcPr>
            <w:tcW w:w="1134" w:type="dxa"/>
            <w:tcBorders>
              <w:top w:val="single" w:sz="4" w:space="0" w:color="auto"/>
              <w:left w:val="nil"/>
              <w:bottom w:val="single" w:sz="4" w:space="0" w:color="000000"/>
              <w:right w:val="single" w:sz="4" w:space="0" w:color="000000"/>
            </w:tcBorders>
            <w:shd w:val="clear" w:color="auto" w:fill="auto"/>
            <w:vAlign w:val="center"/>
            <w:hideMark/>
          </w:tcPr>
          <w:p w14:paraId="5CF82440" w14:textId="0270924F"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426 </w:t>
            </w:r>
            <w:proofErr w:type="spellStart"/>
            <w:r w:rsidRPr="009A722A">
              <w:rPr>
                <w:rFonts w:ascii="Arial" w:eastAsia="Times New Roman" w:hAnsi="Arial" w:cs="Arial"/>
                <w:color w:val="000000"/>
                <w:sz w:val="16"/>
                <w:szCs w:val="16"/>
                <w:lang w:val="en-US"/>
              </w:rPr>
              <w:t>i</w:t>
            </w:r>
            <w:proofErr w:type="spellEnd"/>
            <w:r w:rsidRPr="009A722A">
              <w:rPr>
                <w:rFonts w:ascii="Arial" w:eastAsia="Times New Roman" w:hAnsi="Arial" w:cs="Arial"/>
                <w:color w:val="000000"/>
                <w:sz w:val="16"/>
                <w:szCs w:val="16"/>
                <w:lang w:val="en-US"/>
              </w:rPr>
              <w:t xml:space="preserve"> 420</w:t>
            </w:r>
            <w:r w:rsidR="00A01ABF">
              <w:rPr>
                <w:rFonts w:ascii="Arial" w:eastAsia="Times New Roman" w:hAnsi="Arial" w:cs="Arial"/>
                <w:color w:val="000000"/>
                <w:sz w:val="16"/>
                <w:szCs w:val="16"/>
                <w:lang w:val="en-US"/>
              </w:rPr>
              <w:t xml:space="preserve"> KO </w:t>
            </w:r>
            <w:proofErr w:type="spellStart"/>
            <w:r w:rsidR="00A01ABF">
              <w:rPr>
                <w:rFonts w:ascii="Arial" w:eastAsia="Times New Roman" w:hAnsi="Arial" w:cs="Arial"/>
                <w:color w:val="000000"/>
                <w:sz w:val="16"/>
                <w:szCs w:val="16"/>
                <w:lang w:val="en-US"/>
              </w:rPr>
              <w:t>Podhum</w:t>
            </w:r>
            <w:proofErr w:type="spellEnd"/>
          </w:p>
        </w:tc>
        <w:tc>
          <w:tcPr>
            <w:tcW w:w="2409" w:type="dxa"/>
            <w:tcBorders>
              <w:top w:val="single" w:sz="4" w:space="0" w:color="auto"/>
              <w:left w:val="nil"/>
              <w:bottom w:val="single" w:sz="4" w:space="0" w:color="000000"/>
              <w:right w:val="single" w:sz="4" w:space="0" w:color="000000"/>
            </w:tcBorders>
            <w:shd w:val="clear" w:color="auto" w:fill="auto"/>
            <w:vAlign w:val="center"/>
            <w:hideMark/>
          </w:tcPr>
          <w:p w14:paraId="36938F0E" w14:textId="07A43170" w:rsidR="009A722A" w:rsidRPr="009A722A" w:rsidRDefault="00A01ABF" w:rsidP="009A722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Ustanova</w:t>
            </w:r>
            <w:proofErr w:type="spellEnd"/>
            <w:r>
              <w:rPr>
                <w:rFonts w:ascii="Arial" w:eastAsia="Times New Roman" w:hAnsi="Arial" w:cs="Arial"/>
                <w:color w:val="000000"/>
                <w:sz w:val="16"/>
                <w:szCs w:val="16"/>
                <w:lang w:val="en-US"/>
              </w:rPr>
              <w:t xml:space="preserve"> DV </w:t>
            </w:r>
            <w:proofErr w:type="spellStart"/>
            <w:r>
              <w:rPr>
                <w:rFonts w:ascii="Arial" w:eastAsia="Times New Roman" w:hAnsi="Arial" w:cs="Arial"/>
                <w:color w:val="000000"/>
                <w:sz w:val="16"/>
                <w:szCs w:val="16"/>
                <w:lang w:val="en-US"/>
              </w:rPr>
              <w:t>Grobnički</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tići</w:t>
            </w:r>
            <w:proofErr w:type="spellEnd"/>
          </w:p>
        </w:tc>
        <w:tc>
          <w:tcPr>
            <w:tcW w:w="563" w:type="dxa"/>
            <w:tcBorders>
              <w:top w:val="single" w:sz="4" w:space="0" w:color="auto"/>
              <w:left w:val="nil"/>
              <w:bottom w:val="single" w:sz="4" w:space="0" w:color="000000"/>
              <w:right w:val="single" w:sz="4" w:space="0" w:color="000000"/>
            </w:tcBorders>
            <w:shd w:val="clear" w:color="auto" w:fill="auto"/>
            <w:vAlign w:val="center"/>
            <w:hideMark/>
          </w:tcPr>
          <w:p w14:paraId="55E3E3D3"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w:t>
            </w:r>
          </w:p>
        </w:tc>
        <w:tc>
          <w:tcPr>
            <w:tcW w:w="706" w:type="dxa"/>
            <w:tcBorders>
              <w:top w:val="single" w:sz="4" w:space="0" w:color="auto"/>
              <w:left w:val="nil"/>
              <w:bottom w:val="single" w:sz="4" w:space="0" w:color="000000"/>
              <w:right w:val="single" w:sz="4" w:space="0" w:color="000000"/>
            </w:tcBorders>
            <w:shd w:val="clear" w:color="FFFFFF" w:fill="FFFFFF"/>
            <w:vAlign w:val="center"/>
            <w:hideMark/>
          </w:tcPr>
          <w:p w14:paraId="22A80A65"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333,00</w:t>
            </w:r>
          </w:p>
        </w:tc>
        <w:tc>
          <w:tcPr>
            <w:tcW w:w="2000" w:type="dxa"/>
            <w:tcBorders>
              <w:top w:val="single" w:sz="4" w:space="0" w:color="auto"/>
              <w:left w:val="nil"/>
              <w:bottom w:val="single" w:sz="4" w:space="0" w:color="000000"/>
              <w:right w:val="single" w:sz="4" w:space="0" w:color="000000"/>
            </w:tcBorders>
            <w:shd w:val="clear" w:color="auto" w:fill="auto"/>
            <w:vAlign w:val="center"/>
            <w:hideMark/>
          </w:tcPr>
          <w:p w14:paraId="23A37805"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obrazovanje</w:t>
            </w:r>
            <w:proofErr w:type="spellEnd"/>
          </w:p>
        </w:tc>
      </w:tr>
      <w:tr w:rsidR="009A722A" w:rsidRPr="009A722A" w14:paraId="27F15A9D"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236DD1DB"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29.</w:t>
            </w:r>
          </w:p>
        </w:tc>
        <w:tc>
          <w:tcPr>
            <w:tcW w:w="2707" w:type="dxa"/>
            <w:tcBorders>
              <w:top w:val="nil"/>
              <w:left w:val="nil"/>
              <w:bottom w:val="single" w:sz="4" w:space="0" w:color="000000"/>
              <w:right w:val="single" w:sz="4" w:space="0" w:color="000000"/>
            </w:tcBorders>
            <w:shd w:val="clear" w:color="FFFFFF" w:fill="FFFFFF"/>
            <w:vAlign w:val="center"/>
            <w:hideMark/>
          </w:tcPr>
          <w:p w14:paraId="47188C09" w14:textId="1727FAF5" w:rsidR="009A722A" w:rsidRPr="009A722A" w:rsidRDefault="009A722A" w:rsidP="009A722A">
            <w:pPr>
              <w:spacing w:after="0" w:line="240" w:lineRule="auto"/>
              <w:rPr>
                <w:rFonts w:ascii="Arial" w:eastAsia="Times New Roman" w:hAnsi="Arial" w:cs="Arial"/>
                <w:color w:val="000000"/>
                <w:sz w:val="16"/>
                <w:szCs w:val="16"/>
                <w:lang w:val="pl-PL"/>
              </w:rPr>
            </w:pPr>
            <w:r w:rsidRPr="009A722A">
              <w:rPr>
                <w:rFonts w:ascii="Arial" w:eastAsia="Times New Roman" w:hAnsi="Arial" w:cs="Arial"/>
                <w:color w:val="000000"/>
                <w:sz w:val="16"/>
                <w:szCs w:val="16"/>
                <w:lang w:val="pl-PL"/>
              </w:rPr>
              <w:t>Komunalno društvo "</w:t>
            </w:r>
            <w:r w:rsidR="00A01ABF">
              <w:rPr>
                <w:rFonts w:ascii="Arial" w:eastAsia="Times New Roman" w:hAnsi="Arial" w:cs="Arial"/>
                <w:color w:val="000000"/>
                <w:sz w:val="16"/>
                <w:szCs w:val="16"/>
                <w:lang w:val="pl-PL"/>
              </w:rPr>
              <w:t>J</w:t>
            </w:r>
            <w:r w:rsidRPr="009A722A">
              <w:rPr>
                <w:rFonts w:ascii="Arial" w:eastAsia="Times New Roman" w:hAnsi="Arial" w:cs="Arial"/>
                <w:color w:val="000000"/>
                <w:sz w:val="16"/>
                <w:szCs w:val="16"/>
                <w:lang w:val="pl-PL"/>
              </w:rPr>
              <w:t>elenje"d.o.o.</w:t>
            </w:r>
            <w:r w:rsidR="00A01ABF">
              <w:rPr>
                <w:rFonts w:ascii="Arial" w:eastAsia="Times New Roman" w:hAnsi="Arial" w:cs="Arial"/>
                <w:color w:val="000000"/>
                <w:sz w:val="16"/>
                <w:szCs w:val="16"/>
                <w:lang w:val="pl-PL"/>
              </w:rPr>
              <w:t xml:space="preserve"> - skladište</w:t>
            </w:r>
          </w:p>
        </w:tc>
        <w:tc>
          <w:tcPr>
            <w:tcW w:w="1134" w:type="dxa"/>
            <w:tcBorders>
              <w:top w:val="nil"/>
              <w:left w:val="nil"/>
              <w:bottom w:val="single" w:sz="4" w:space="0" w:color="000000"/>
              <w:right w:val="single" w:sz="4" w:space="0" w:color="000000"/>
            </w:tcBorders>
            <w:shd w:val="clear" w:color="FFFFFF" w:fill="FFFFFF"/>
            <w:vAlign w:val="center"/>
            <w:hideMark/>
          </w:tcPr>
          <w:p w14:paraId="13C10811" w14:textId="4CB93681"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r w:rsidR="00A01ABF">
              <w:rPr>
                <w:rFonts w:ascii="Arial" w:eastAsia="Times New Roman" w:hAnsi="Arial" w:cs="Arial"/>
                <w:color w:val="000000"/>
                <w:sz w:val="16"/>
                <w:szCs w:val="16"/>
                <w:lang w:val="en-US"/>
              </w:rPr>
              <w:t xml:space="preserve"> KO </w:t>
            </w:r>
            <w:proofErr w:type="spellStart"/>
            <w:r w:rsidR="00A01ABF">
              <w:rPr>
                <w:rFonts w:ascii="Arial" w:eastAsia="Times New Roman" w:hAnsi="Arial" w:cs="Arial"/>
                <w:color w:val="000000"/>
                <w:sz w:val="16"/>
                <w:szCs w:val="16"/>
                <w:lang w:val="en-US"/>
              </w:rPr>
              <w:t>Dražice</w:t>
            </w:r>
            <w:proofErr w:type="spellEnd"/>
          </w:p>
        </w:tc>
        <w:tc>
          <w:tcPr>
            <w:tcW w:w="2409" w:type="dxa"/>
            <w:tcBorders>
              <w:top w:val="nil"/>
              <w:left w:val="nil"/>
              <w:bottom w:val="single" w:sz="4" w:space="0" w:color="000000"/>
              <w:right w:val="single" w:sz="4" w:space="0" w:color="000000"/>
            </w:tcBorders>
            <w:shd w:val="clear" w:color="FFFFFF" w:fill="FFFFFF"/>
            <w:vAlign w:val="center"/>
            <w:hideMark/>
          </w:tcPr>
          <w:p w14:paraId="6F5F42FF" w14:textId="46691D91" w:rsidR="009A722A" w:rsidRPr="00A01ABF" w:rsidRDefault="009A722A" w:rsidP="009A722A">
            <w:pPr>
              <w:spacing w:after="0" w:line="240" w:lineRule="auto"/>
              <w:rPr>
                <w:rFonts w:ascii="Arial" w:eastAsia="Times New Roman" w:hAnsi="Arial" w:cs="Arial"/>
                <w:color w:val="000000"/>
                <w:sz w:val="16"/>
                <w:szCs w:val="16"/>
                <w:lang w:val="en-US"/>
              </w:rPr>
            </w:pPr>
            <w:r w:rsidRPr="00A01ABF">
              <w:rPr>
                <w:rFonts w:ascii="Arial" w:eastAsia="Times New Roman" w:hAnsi="Arial" w:cs="Arial"/>
                <w:color w:val="000000"/>
                <w:sz w:val="16"/>
                <w:szCs w:val="16"/>
                <w:lang w:val="en-US"/>
              </w:rPr>
              <w:t>K</w:t>
            </w:r>
            <w:r w:rsidR="00A01ABF" w:rsidRPr="00A01ABF">
              <w:rPr>
                <w:rFonts w:ascii="Arial" w:eastAsia="Times New Roman" w:hAnsi="Arial" w:cs="Arial"/>
                <w:color w:val="000000"/>
                <w:sz w:val="16"/>
                <w:szCs w:val="16"/>
                <w:lang w:val="en-US"/>
              </w:rPr>
              <w:t>D</w:t>
            </w:r>
            <w:r w:rsidRPr="00A01ABF">
              <w:rPr>
                <w:rFonts w:ascii="Arial" w:eastAsia="Times New Roman" w:hAnsi="Arial" w:cs="Arial"/>
                <w:color w:val="000000"/>
                <w:sz w:val="16"/>
                <w:szCs w:val="16"/>
                <w:lang w:val="en-US"/>
              </w:rPr>
              <w:t xml:space="preserve"> "</w:t>
            </w:r>
            <w:proofErr w:type="spellStart"/>
            <w:r w:rsidR="00A01ABF" w:rsidRPr="00A01ABF">
              <w:rPr>
                <w:rFonts w:ascii="Arial" w:eastAsia="Times New Roman" w:hAnsi="Arial" w:cs="Arial"/>
                <w:color w:val="000000"/>
                <w:sz w:val="16"/>
                <w:szCs w:val="16"/>
                <w:lang w:val="en-US"/>
              </w:rPr>
              <w:t>J</w:t>
            </w:r>
            <w:r w:rsidRPr="00A01ABF">
              <w:rPr>
                <w:rFonts w:ascii="Arial" w:eastAsia="Times New Roman" w:hAnsi="Arial" w:cs="Arial"/>
                <w:color w:val="000000"/>
                <w:sz w:val="16"/>
                <w:szCs w:val="16"/>
                <w:lang w:val="en-US"/>
              </w:rPr>
              <w:t>elenje</w:t>
            </w:r>
            <w:proofErr w:type="spellEnd"/>
            <w:r w:rsidRPr="00A01ABF">
              <w:rPr>
                <w:rFonts w:ascii="Arial" w:eastAsia="Times New Roman" w:hAnsi="Arial" w:cs="Arial"/>
                <w:color w:val="000000"/>
                <w:sz w:val="16"/>
                <w:szCs w:val="16"/>
                <w:lang w:val="en-US"/>
              </w:rPr>
              <w:t>"</w:t>
            </w:r>
            <w:r w:rsidR="00A01ABF" w:rsidRPr="00A01ABF">
              <w:rPr>
                <w:rFonts w:ascii="Arial" w:eastAsia="Times New Roman" w:hAnsi="Arial" w:cs="Arial"/>
                <w:color w:val="000000"/>
                <w:sz w:val="16"/>
                <w:szCs w:val="16"/>
                <w:lang w:val="en-US"/>
              </w:rPr>
              <w:t xml:space="preserve"> </w:t>
            </w:r>
            <w:proofErr w:type="spellStart"/>
            <w:r w:rsidR="00A01ABF" w:rsidRPr="00A01ABF">
              <w:rPr>
                <w:rFonts w:ascii="Arial" w:eastAsia="Times New Roman" w:hAnsi="Arial" w:cs="Arial"/>
                <w:color w:val="000000"/>
                <w:sz w:val="16"/>
                <w:szCs w:val="16"/>
                <w:lang w:val="en-US"/>
              </w:rPr>
              <w:t>j.d.o.o</w:t>
            </w:r>
            <w:proofErr w:type="spellEnd"/>
            <w:r w:rsidR="00A01ABF">
              <w:rPr>
                <w:rFonts w:ascii="Arial" w:eastAsia="Times New Roman" w:hAnsi="Arial" w:cs="Arial"/>
                <w:color w:val="000000"/>
                <w:sz w:val="16"/>
                <w:szCs w:val="16"/>
                <w:lang w:val="en-US"/>
              </w:rPr>
              <w:t>.</w:t>
            </w:r>
          </w:p>
        </w:tc>
        <w:tc>
          <w:tcPr>
            <w:tcW w:w="563" w:type="dxa"/>
            <w:tcBorders>
              <w:top w:val="nil"/>
              <w:left w:val="nil"/>
              <w:bottom w:val="single" w:sz="4" w:space="0" w:color="000000"/>
              <w:right w:val="single" w:sz="4" w:space="0" w:color="000000"/>
            </w:tcBorders>
            <w:shd w:val="clear" w:color="FFFFFF" w:fill="FFFFFF"/>
            <w:vAlign w:val="center"/>
            <w:hideMark/>
          </w:tcPr>
          <w:p w14:paraId="349A3423"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1ACEF42A"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26,00</w:t>
            </w:r>
          </w:p>
        </w:tc>
        <w:tc>
          <w:tcPr>
            <w:tcW w:w="2000" w:type="dxa"/>
            <w:tcBorders>
              <w:top w:val="nil"/>
              <w:left w:val="nil"/>
              <w:bottom w:val="single" w:sz="4" w:space="0" w:color="000000"/>
              <w:right w:val="single" w:sz="4" w:space="0" w:color="000000"/>
            </w:tcBorders>
            <w:shd w:val="clear" w:color="auto" w:fill="auto"/>
            <w:vAlign w:val="center"/>
            <w:hideMark/>
          </w:tcPr>
          <w:p w14:paraId="1079B3BF"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skladište</w:t>
            </w:r>
            <w:proofErr w:type="spellEnd"/>
          </w:p>
        </w:tc>
      </w:tr>
      <w:tr w:rsidR="009A722A" w:rsidRPr="009A722A" w14:paraId="5BC96730"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712E03A9"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30.</w:t>
            </w:r>
          </w:p>
        </w:tc>
        <w:tc>
          <w:tcPr>
            <w:tcW w:w="2707" w:type="dxa"/>
            <w:tcBorders>
              <w:top w:val="nil"/>
              <w:left w:val="nil"/>
              <w:bottom w:val="single" w:sz="4" w:space="0" w:color="000000"/>
              <w:right w:val="single" w:sz="4" w:space="0" w:color="000000"/>
            </w:tcBorders>
            <w:shd w:val="clear" w:color="FFFFFF" w:fill="FFFFFF"/>
            <w:noWrap/>
            <w:vAlign w:val="center"/>
            <w:hideMark/>
          </w:tcPr>
          <w:p w14:paraId="0D4F674E"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GROBLJE-CVJETARNA </w:t>
            </w:r>
          </w:p>
        </w:tc>
        <w:tc>
          <w:tcPr>
            <w:tcW w:w="1134" w:type="dxa"/>
            <w:tcBorders>
              <w:top w:val="nil"/>
              <w:left w:val="nil"/>
              <w:bottom w:val="single" w:sz="4" w:space="0" w:color="000000"/>
              <w:right w:val="single" w:sz="4" w:space="0" w:color="000000"/>
            </w:tcBorders>
            <w:shd w:val="clear" w:color="FFFFFF" w:fill="FFFFFF"/>
            <w:noWrap/>
            <w:vAlign w:val="center"/>
            <w:hideMark/>
          </w:tcPr>
          <w:p w14:paraId="3A3AC705" w14:textId="1A6591E2"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1016 </w:t>
            </w:r>
            <w:r w:rsidR="00A01ABF">
              <w:rPr>
                <w:rFonts w:ascii="Arial" w:eastAsia="Times New Roman" w:hAnsi="Arial" w:cs="Arial"/>
                <w:color w:val="000000"/>
                <w:sz w:val="16"/>
                <w:szCs w:val="16"/>
                <w:lang w:val="en-US"/>
              </w:rPr>
              <w:t xml:space="preserve">KO </w:t>
            </w:r>
            <w:proofErr w:type="spellStart"/>
            <w:r w:rsidRPr="009A722A">
              <w:rPr>
                <w:rFonts w:ascii="Arial" w:eastAsia="Times New Roman" w:hAnsi="Arial" w:cs="Arial"/>
                <w:color w:val="000000"/>
                <w:sz w:val="16"/>
                <w:szCs w:val="16"/>
                <w:lang w:val="en-US"/>
              </w:rPr>
              <w:t>Jelenje</w:t>
            </w:r>
            <w:proofErr w:type="spellEnd"/>
          </w:p>
        </w:tc>
        <w:tc>
          <w:tcPr>
            <w:tcW w:w="2409" w:type="dxa"/>
            <w:tcBorders>
              <w:top w:val="nil"/>
              <w:left w:val="nil"/>
              <w:bottom w:val="single" w:sz="4" w:space="0" w:color="000000"/>
              <w:right w:val="single" w:sz="4" w:space="0" w:color="000000"/>
            </w:tcBorders>
            <w:shd w:val="clear" w:color="FFFFFF" w:fill="FFFFFF"/>
            <w:noWrap/>
            <w:vAlign w:val="center"/>
            <w:hideMark/>
          </w:tcPr>
          <w:p w14:paraId="7BF1E0AE"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Memory time </w:t>
            </w:r>
            <w:proofErr w:type="spellStart"/>
            <w:r w:rsidRPr="009A722A">
              <w:rPr>
                <w:rFonts w:ascii="Arial" w:eastAsia="Times New Roman" w:hAnsi="Arial" w:cs="Arial"/>
                <w:color w:val="000000"/>
                <w:sz w:val="16"/>
                <w:szCs w:val="16"/>
                <w:lang w:val="en-US"/>
              </w:rPr>
              <w:t>j.d.o.o</w:t>
            </w:r>
            <w:proofErr w:type="spellEnd"/>
            <w:r w:rsidRPr="009A722A">
              <w:rPr>
                <w:rFonts w:ascii="Arial" w:eastAsia="Times New Roman" w:hAnsi="Arial" w:cs="Arial"/>
                <w:color w:val="000000"/>
                <w:sz w:val="16"/>
                <w:szCs w:val="16"/>
                <w:lang w:val="en-US"/>
              </w:rPr>
              <w:t>.</w:t>
            </w:r>
          </w:p>
        </w:tc>
        <w:tc>
          <w:tcPr>
            <w:tcW w:w="563" w:type="dxa"/>
            <w:tcBorders>
              <w:top w:val="nil"/>
              <w:left w:val="nil"/>
              <w:bottom w:val="single" w:sz="4" w:space="0" w:color="000000"/>
              <w:right w:val="single" w:sz="4" w:space="0" w:color="000000"/>
            </w:tcBorders>
            <w:shd w:val="clear" w:color="FFFFFF" w:fill="FFFFFF"/>
            <w:noWrap/>
            <w:vAlign w:val="center"/>
            <w:hideMark/>
          </w:tcPr>
          <w:p w14:paraId="09457990"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w:t>
            </w:r>
          </w:p>
        </w:tc>
        <w:tc>
          <w:tcPr>
            <w:tcW w:w="706" w:type="dxa"/>
            <w:tcBorders>
              <w:top w:val="nil"/>
              <w:left w:val="nil"/>
              <w:bottom w:val="single" w:sz="4" w:space="0" w:color="000000"/>
              <w:right w:val="single" w:sz="4" w:space="0" w:color="000000"/>
            </w:tcBorders>
            <w:shd w:val="clear" w:color="FFFFFF" w:fill="FFFFFF"/>
            <w:noWrap/>
            <w:vAlign w:val="center"/>
            <w:hideMark/>
          </w:tcPr>
          <w:p w14:paraId="495530A6"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40,00</w:t>
            </w:r>
          </w:p>
        </w:tc>
        <w:tc>
          <w:tcPr>
            <w:tcW w:w="2000" w:type="dxa"/>
            <w:tcBorders>
              <w:top w:val="nil"/>
              <w:left w:val="nil"/>
              <w:bottom w:val="single" w:sz="4" w:space="0" w:color="000000"/>
              <w:right w:val="single" w:sz="4" w:space="0" w:color="000000"/>
            </w:tcBorders>
            <w:shd w:val="clear" w:color="FFFFFF" w:fill="FFFFFF"/>
            <w:noWrap/>
            <w:vAlign w:val="center"/>
            <w:hideMark/>
          </w:tcPr>
          <w:p w14:paraId="64383801"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cvjećarske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usluge</w:t>
            </w:r>
            <w:proofErr w:type="spellEnd"/>
            <w:r w:rsidRPr="009A722A">
              <w:rPr>
                <w:rFonts w:ascii="Arial" w:eastAsia="Times New Roman" w:hAnsi="Arial" w:cs="Arial"/>
                <w:color w:val="000000"/>
                <w:sz w:val="16"/>
                <w:szCs w:val="16"/>
                <w:lang w:val="en-US"/>
              </w:rPr>
              <w:t xml:space="preserve"> </w:t>
            </w:r>
          </w:p>
        </w:tc>
      </w:tr>
      <w:tr w:rsidR="009A722A" w:rsidRPr="009A722A" w14:paraId="08C18491"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58887AB2"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31.</w:t>
            </w:r>
          </w:p>
        </w:tc>
        <w:tc>
          <w:tcPr>
            <w:tcW w:w="2707" w:type="dxa"/>
            <w:tcBorders>
              <w:top w:val="nil"/>
              <w:left w:val="nil"/>
              <w:bottom w:val="single" w:sz="4" w:space="0" w:color="000000"/>
              <w:right w:val="single" w:sz="4" w:space="0" w:color="000000"/>
            </w:tcBorders>
            <w:shd w:val="clear" w:color="FFFFFF" w:fill="FFFFFF"/>
            <w:noWrap/>
            <w:vAlign w:val="center"/>
            <w:hideMark/>
          </w:tcPr>
          <w:p w14:paraId="06D7EBD7"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LEO MARIN </w:t>
            </w:r>
            <w:proofErr w:type="spellStart"/>
            <w:r w:rsidRPr="009A722A">
              <w:rPr>
                <w:rFonts w:ascii="Arial" w:eastAsia="Times New Roman" w:hAnsi="Arial" w:cs="Arial"/>
                <w:color w:val="000000"/>
                <w:sz w:val="16"/>
                <w:szCs w:val="16"/>
                <w:lang w:val="en-US"/>
              </w:rPr>
              <w:t>j.d.o.o</w:t>
            </w:r>
            <w:proofErr w:type="spellEnd"/>
            <w:r w:rsidRPr="009A722A">
              <w:rPr>
                <w:rFonts w:ascii="Arial" w:eastAsia="Times New Roman" w:hAnsi="Arial" w:cs="Arial"/>
                <w:color w:val="000000"/>
                <w:sz w:val="16"/>
                <w:szCs w:val="16"/>
                <w:lang w:val="en-US"/>
              </w:rPr>
              <w:t>.</w:t>
            </w:r>
          </w:p>
        </w:tc>
        <w:tc>
          <w:tcPr>
            <w:tcW w:w="1134" w:type="dxa"/>
            <w:tcBorders>
              <w:top w:val="nil"/>
              <w:left w:val="nil"/>
              <w:bottom w:val="single" w:sz="4" w:space="0" w:color="000000"/>
              <w:right w:val="single" w:sz="4" w:space="0" w:color="000000"/>
            </w:tcBorders>
            <w:shd w:val="clear" w:color="FFFFFF" w:fill="FFFFFF"/>
            <w:noWrap/>
            <w:vAlign w:val="center"/>
            <w:hideMark/>
          </w:tcPr>
          <w:p w14:paraId="247F3D2C"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1806/46</w:t>
            </w:r>
          </w:p>
        </w:tc>
        <w:tc>
          <w:tcPr>
            <w:tcW w:w="2409" w:type="dxa"/>
            <w:tcBorders>
              <w:top w:val="nil"/>
              <w:left w:val="nil"/>
              <w:bottom w:val="single" w:sz="4" w:space="0" w:color="000000"/>
              <w:right w:val="single" w:sz="4" w:space="0" w:color="000000"/>
            </w:tcBorders>
            <w:shd w:val="clear" w:color="FFFFFF" w:fill="FFFFFF"/>
            <w:noWrap/>
            <w:vAlign w:val="center"/>
            <w:hideMark/>
          </w:tcPr>
          <w:p w14:paraId="405A7EF3"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Leo Marin </w:t>
            </w:r>
            <w:proofErr w:type="spellStart"/>
            <w:r w:rsidRPr="009A722A">
              <w:rPr>
                <w:rFonts w:ascii="Arial" w:eastAsia="Times New Roman" w:hAnsi="Arial" w:cs="Arial"/>
                <w:color w:val="000000"/>
                <w:sz w:val="16"/>
                <w:szCs w:val="16"/>
                <w:lang w:val="en-US"/>
              </w:rPr>
              <w:t>j.d.o.o</w:t>
            </w:r>
            <w:proofErr w:type="spellEnd"/>
            <w:r w:rsidRPr="009A722A">
              <w:rPr>
                <w:rFonts w:ascii="Arial" w:eastAsia="Times New Roman" w:hAnsi="Arial" w:cs="Arial"/>
                <w:color w:val="000000"/>
                <w:sz w:val="16"/>
                <w:szCs w:val="16"/>
                <w:lang w:val="en-US"/>
              </w:rPr>
              <w:t>.</w:t>
            </w:r>
          </w:p>
        </w:tc>
        <w:tc>
          <w:tcPr>
            <w:tcW w:w="563" w:type="dxa"/>
            <w:tcBorders>
              <w:top w:val="nil"/>
              <w:left w:val="nil"/>
              <w:bottom w:val="single" w:sz="4" w:space="0" w:color="000000"/>
              <w:right w:val="single" w:sz="4" w:space="0" w:color="000000"/>
            </w:tcBorders>
            <w:shd w:val="clear" w:color="FFFFFF" w:fill="FFFFFF"/>
            <w:noWrap/>
            <w:vAlign w:val="center"/>
            <w:hideMark/>
          </w:tcPr>
          <w:p w14:paraId="6AC5126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noWrap/>
            <w:vAlign w:val="center"/>
            <w:hideMark/>
          </w:tcPr>
          <w:p w14:paraId="25610438"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41,54</w:t>
            </w:r>
          </w:p>
        </w:tc>
        <w:tc>
          <w:tcPr>
            <w:tcW w:w="2000" w:type="dxa"/>
            <w:tcBorders>
              <w:top w:val="nil"/>
              <w:left w:val="nil"/>
              <w:bottom w:val="single" w:sz="4" w:space="0" w:color="000000"/>
              <w:right w:val="single" w:sz="4" w:space="0" w:color="000000"/>
            </w:tcBorders>
            <w:shd w:val="clear" w:color="FFFFFF" w:fill="FFFFFF"/>
            <w:noWrap/>
            <w:vAlign w:val="center"/>
            <w:hideMark/>
          </w:tcPr>
          <w:p w14:paraId="15EB8E5F"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ugostiteljstvo</w:t>
            </w:r>
            <w:proofErr w:type="spellEnd"/>
          </w:p>
        </w:tc>
      </w:tr>
      <w:tr w:rsidR="009A722A" w:rsidRPr="009A722A" w14:paraId="14BFB8AA"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03076F0B"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32.</w:t>
            </w:r>
          </w:p>
        </w:tc>
        <w:tc>
          <w:tcPr>
            <w:tcW w:w="2707" w:type="dxa"/>
            <w:tcBorders>
              <w:top w:val="nil"/>
              <w:left w:val="nil"/>
              <w:bottom w:val="single" w:sz="4" w:space="0" w:color="000000"/>
              <w:right w:val="single" w:sz="4" w:space="0" w:color="000000"/>
            </w:tcBorders>
            <w:shd w:val="clear" w:color="FFFFFF" w:fill="FFFFFF"/>
            <w:noWrap/>
            <w:vAlign w:val="center"/>
            <w:hideMark/>
          </w:tcPr>
          <w:p w14:paraId="4F3BAD98"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Bočarski</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klub</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Zoretići</w:t>
            </w:r>
            <w:proofErr w:type="spellEnd"/>
            <w:r w:rsidRPr="009A722A">
              <w:rPr>
                <w:rFonts w:ascii="Arial" w:eastAsia="Times New Roman" w:hAnsi="Arial" w:cs="Arial"/>
                <w:color w:val="000000"/>
                <w:sz w:val="16"/>
                <w:szCs w:val="16"/>
                <w:lang w:val="en-US"/>
              </w:rPr>
              <w:t xml:space="preserve"> </w:t>
            </w:r>
          </w:p>
        </w:tc>
        <w:tc>
          <w:tcPr>
            <w:tcW w:w="1134" w:type="dxa"/>
            <w:tcBorders>
              <w:top w:val="nil"/>
              <w:left w:val="nil"/>
              <w:bottom w:val="single" w:sz="4" w:space="0" w:color="000000"/>
              <w:right w:val="single" w:sz="4" w:space="0" w:color="000000"/>
            </w:tcBorders>
            <w:shd w:val="clear" w:color="FFFFFF" w:fill="FFFFFF"/>
            <w:noWrap/>
            <w:vAlign w:val="center"/>
            <w:hideMark/>
          </w:tcPr>
          <w:p w14:paraId="3F7F8DB1"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c>
          <w:tcPr>
            <w:tcW w:w="2409" w:type="dxa"/>
            <w:tcBorders>
              <w:top w:val="nil"/>
              <w:left w:val="nil"/>
              <w:bottom w:val="single" w:sz="4" w:space="0" w:color="000000"/>
              <w:right w:val="single" w:sz="4" w:space="0" w:color="000000"/>
            </w:tcBorders>
            <w:shd w:val="clear" w:color="FFFFFF" w:fill="FFFFFF"/>
            <w:noWrap/>
            <w:vAlign w:val="center"/>
            <w:hideMark/>
          </w:tcPr>
          <w:p w14:paraId="1B6B983E"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BK ZORETIĆ</w:t>
            </w:r>
          </w:p>
        </w:tc>
        <w:tc>
          <w:tcPr>
            <w:tcW w:w="563" w:type="dxa"/>
            <w:tcBorders>
              <w:top w:val="nil"/>
              <w:left w:val="nil"/>
              <w:bottom w:val="single" w:sz="4" w:space="0" w:color="000000"/>
              <w:right w:val="single" w:sz="4" w:space="0" w:color="000000"/>
            </w:tcBorders>
            <w:shd w:val="clear" w:color="FFFFFF" w:fill="FFFFFF"/>
            <w:noWrap/>
            <w:vAlign w:val="center"/>
            <w:hideMark/>
          </w:tcPr>
          <w:p w14:paraId="09BC4D4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noWrap/>
            <w:vAlign w:val="center"/>
            <w:hideMark/>
          </w:tcPr>
          <w:p w14:paraId="17EE6774"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50,87</w:t>
            </w:r>
          </w:p>
        </w:tc>
        <w:tc>
          <w:tcPr>
            <w:tcW w:w="2000" w:type="dxa"/>
            <w:tcBorders>
              <w:top w:val="nil"/>
              <w:left w:val="nil"/>
              <w:bottom w:val="single" w:sz="4" w:space="0" w:color="000000"/>
              <w:right w:val="single" w:sz="4" w:space="0" w:color="000000"/>
            </w:tcBorders>
            <w:shd w:val="clear" w:color="auto" w:fill="auto"/>
            <w:noWrap/>
            <w:vAlign w:val="bottom"/>
            <w:hideMark/>
          </w:tcPr>
          <w:p w14:paraId="300396DF"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r>
      <w:tr w:rsidR="009A722A" w:rsidRPr="009A722A" w14:paraId="5608FECD"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1A1C0875"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33.</w:t>
            </w:r>
          </w:p>
        </w:tc>
        <w:tc>
          <w:tcPr>
            <w:tcW w:w="2707" w:type="dxa"/>
            <w:tcBorders>
              <w:top w:val="nil"/>
              <w:left w:val="nil"/>
              <w:bottom w:val="single" w:sz="4" w:space="0" w:color="000000"/>
              <w:right w:val="single" w:sz="4" w:space="0" w:color="000000"/>
            </w:tcBorders>
            <w:shd w:val="clear" w:color="FFFFFF" w:fill="FFFFFF"/>
            <w:noWrap/>
            <w:vAlign w:val="center"/>
            <w:hideMark/>
          </w:tcPr>
          <w:p w14:paraId="407D3AE8"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ELPEX d.o.o.</w:t>
            </w:r>
          </w:p>
        </w:tc>
        <w:tc>
          <w:tcPr>
            <w:tcW w:w="1134" w:type="dxa"/>
            <w:tcBorders>
              <w:top w:val="nil"/>
              <w:left w:val="nil"/>
              <w:bottom w:val="single" w:sz="4" w:space="0" w:color="000000"/>
              <w:right w:val="single" w:sz="4" w:space="0" w:color="000000"/>
            </w:tcBorders>
            <w:shd w:val="clear" w:color="FFFFFF" w:fill="FFFFFF"/>
            <w:noWrap/>
            <w:vAlign w:val="center"/>
            <w:hideMark/>
          </w:tcPr>
          <w:p w14:paraId="1F49BE49"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1804/46</w:t>
            </w:r>
          </w:p>
        </w:tc>
        <w:tc>
          <w:tcPr>
            <w:tcW w:w="2409" w:type="dxa"/>
            <w:tcBorders>
              <w:top w:val="nil"/>
              <w:left w:val="nil"/>
              <w:bottom w:val="single" w:sz="4" w:space="0" w:color="000000"/>
              <w:right w:val="single" w:sz="4" w:space="0" w:color="000000"/>
            </w:tcBorders>
            <w:shd w:val="clear" w:color="FFFFFF" w:fill="FFFFFF"/>
            <w:noWrap/>
            <w:vAlign w:val="center"/>
            <w:hideMark/>
          </w:tcPr>
          <w:p w14:paraId="6B15AE7D"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Elpex</w:t>
            </w:r>
            <w:proofErr w:type="spellEnd"/>
            <w:r w:rsidRPr="009A722A">
              <w:rPr>
                <w:rFonts w:ascii="Arial" w:eastAsia="Times New Roman" w:hAnsi="Arial" w:cs="Arial"/>
                <w:color w:val="000000"/>
                <w:sz w:val="16"/>
                <w:szCs w:val="16"/>
                <w:lang w:val="en-US"/>
              </w:rPr>
              <w:t xml:space="preserve"> d.o.o.</w:t>
            </w:r>
          </w:p>
        </w:tc>
        <w:tc>
          <w:tcPr>
            <w:tcW w:w="563" w:type="dxa"/>
            <w:tcBorders>
              <w:top w:val="nil"/>
              <w:left w:val="nil"/>
              <w:bottom w:val="single" w:sz="4" w:space="0" w:color="000000"/>
              <w:right w:val="single" w:sz="4" w:space="0" w:color="000000"/>
            </w:tcBorders>
            <w:shd w:val="clear" w:color="FFFFFF" w:fill="FFFFFF"/>
            <w:noWrap/>
            <w:vAlign w:val="center"/>
            <w:hideMark/>
          </w:tcPr>
          <w:p w14:paraId="39D3E58D"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noWrap/>
            <w:vAlign w:val="center"/>
            <w:hideMark/>
          </w:tcPr>
          <w:p w14:paraId="111A1AA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119,00</w:t>
            </w:r>
          </w:p>
        </w:tc>
        <w:tc>
          <w:tcPr>
            <w:tcW w:w="2000" w:type="dxa"/>
            <w:tcBorders>
              <w:top w:val="nil"/>
              <w:left w:val="nil"/>
              <w:bottom w:val="single" w:sz="4" w:space="0" w:color="000000"/>
              <w:right w:val="single" w:sz="4" w:space="0" w:color="000000"/>
            </w:tcBorders>
            <w:shd w:val="clear" w:color="FFFFFF" w:fill="FFFFFF"/>
            <w:noWrap/>
            <w:vAlign w:val="center"/>
            <w:hideMark/>
          </w:tcPr>
          <w:p w14:paraId="317E517D"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skladište</w:t>
            </w:r>
            <w:proofErr w:type="spellEnd"/>
            <w:r w:rsidRPr="009A722A">
              <w:rPr>
                <w:rFonts w:ascii="Arial" w:eastAsia="Times New Roman" w:hAnsi="Arial" w:cs="Arial"/>
                <w:color w:val="000000"/>
                <w:sz w:val="16"/>
                <w:szCs w:val="16"/>
                <w:lang w:val="en-US"/>
              </w:rPr>
              <w:t xml:space="preserve">/ </w:t>
            </w:r>
            <w:proofErr w:type="spellStart"/>
            <w:r w:rsidRPr="009A722A">
              <w:rPr>
                <w:rFonts w:ascii="Arial" w:eastAsia="Times New Roman" w:hAnsi="Arial" w:cs="Arial"/>
                <w:color w:val="000000"/>
                <w:sz w:val="16"/>
                <w:szCs w:val="16"/>
                <w:lang w:val="en-US"/>
              </w:rPr>
              <w:t>ured</w:t>
            </w:r>
            <w:proofErr w:type="spellEnd"/>
          </w:p>
        </w:tc>
      </w:tr>
      <w:tr w:rsidR="009A722A" w:rsidRPr="009A722A" w14:paraId="4B29E420"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3223E8DF"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34.</w:t>
            </w:r>
          </w:p>
        </w:tc>
        <w:tc>
          <w:tcPr>
            <w:tcW w:w="2707" w:type="dxa"/>
            <w:tcBorders>
              <w:top w:val="nil"/>
              <w:left w:val="nil"/>
              <w:bottom w:val="single" w:sz="4" w:space="0" w:color="000000"/>
              <w:right w:val="single" w:sz="4" w:space="0" w:color="000000"/>
            </w:tcBorders>
            <w:shd w:val="clear" w:color="C6E0B4" w:fill="C6E0B4"/>
            <w:vAlign w:val="center"/>
            <w:hideMark/>
          </w:tcPr>
          <w:p w14:paraId="26A98A28"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ordinacija</w:t>
            </w:r>
            <w:proofErr w:type="spellEnd"/>
            <w:r w:rsidRPr="009A722A">
              <w:rPr>
                <w:rFonts w:ascii="Arial" w:eastAsia="Times New Roman" w:hAnsi="Arial" w:cs="Arial"/>
                <w:color w:val="000000"/>
                <w:sz w:val="16"/>
                <w:szCs w:val="16"/>
                <w:lang w:val="en-US"/>
              </w:rPr>
              <w:t xml:space="preserve"> dr. </w:t>
            </w:r>
            <w:proofErr w:type="spellStart"/>
            <w:r w:rsidRPr="009A722A">
              <w:rPr>
                <w:rFonts w:ascii="Arial" w:eastAsia="Times New Roman" w:hAnsi="Arial" w:cs="Arial"/>
                <w:color w:val="000000"/>
                <w:sz w:val="16"/>
                <w:szCs w:val="16"/>
                <w:lang w:val="en-US"/>
              </w:rPr>
              <w:t>Bilanović-Ćoso</w:t>
            </w:r>
            <w:proofErr w:type="spellEnd"/>
          </w:p>
        </w:tc>
        <w:tc>
          <w:tcPr>
            <w:tcW w:w="1134" w:type="dxa"/>
            <w:tcBorders>
              <w:top w:val="nil"/>
              <w:left w:val="nil"/>
              <w:bottom w:val="single" w:sz="4" w:space="0" w:color="000000"/>
              <w:right w:val="single" w:sz="4" w:space="0" w:color="000000"/>
            </w:tcBorders>
            <w:shd w:val="clear" w:color="C6E0B4" w:fill="C6E0B4"/>
            <w:vAlign w:val="center"/>
            <w:hideMark/>
          </w:tcPr>
          <w:p w14:paraId="5125DD86"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1806/342</w:t>
            </w:r>
          </w:p>
        </w:tc>
        <w:tc>
          <w:tcPr>
            <w:tcW w:w="2409" w:type="dxa"/>
            <w:tcBorders>
              <w:top w:val="nil"/>
              <w:left w:val="nil"/>
              <w:bottom w:val="single" w:sz="4" w:space="0" w:color="000000"/>
              <w:right w:val="single" w:sz="4" w:space="0" w:color="000000"/>
            </w:tcBorders>
            <w:shd w:val="clear" w:color="C6E0B4" w:fill="C6E0B4"/>
            <w:vAlign w:val="center"/>
            <w:hideMark/>
          </w:tcPr>
          <w:p w14:paraId="34B031FA"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ordinacija</w:t>
            </w:r>
            <w:proofErr w:type="spellEnd"/>
            <w:r w:rsidRPr="009A722A">
              <w:rPr>
                <w:rFonts w:ascii="Arial" w:eastAsia="Times New Roman" w:hAnsi="Arial" w:cs="Arial"/>
                <w:color w:val="000000"/>
                <w:sz w:val="16"/>
                <w:szCs w:val="16"/>
                <w:lang w:val="en-US"/>
              </w:rPr>
              <w:t xml:space="preserve"> dr. </w:t>
            </w:r>
            <w:proofErr w:type="spellStart"/>
            <w:r w:rsidRPr="009A722A">
              <w:rPr>
                <w:rFonts w:ascii="Arial" w:eastAsia="Times New Roman" w:hAnsi="Arial" w:cs="Arial"/>
                <w:color w:val="000000"/>
                <w:sz w:val="16"/>
                <w:szCs w:val="16"/>
                <w:lang w:val="en-US"/>
              </w:rPr>
              <w:t>Bilanović-Ćoso</w:t>
            </w:r>
            <w:proofErr w:type="spellEnd"/>
          </w:p>
        </w:tc>
        <w:tc>
          <w:tcPr>
            <w:tcW w:w="563" w:type="dxa"/>
            <w:tcBorders>
              <w:top w:val="nil"/>
              <w:left w:val="nil"/>
              <w:bottom w:val="single" w:sz="4" w:space="0" w:color="000000"/>
              <w:right w:val="single" w:sz="4" w:space="0" w:color="000000"/>
            </w:tcBorders>
            <w:shd w:val="clear" w:color="C6E0B4" w:fill="C6E0B4"/>
            <w:vAlign w:val="center"/>
            <w:hideMark/>
          </w:tcPr>
          <w:p w14:paraId="667A048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C6E0B4" w:fill="C6E0B4"/>
            <w:vAlign w:val="center"/>
            <w:hideMark/>
          </w:tcPr>
          <w:p w14:paraId="720DB963"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49,88</w:t>
            </w:r>
          </w:p>
        </w:tc>
        <w:tc>
          <w:tcPr>
            <w:tcW w:w="2000" w:type="dxa"/>
            <w:tcBorders>
              <w:top w:val="nil"/>
              <w:left w:val="nil"/>
              <w:bottom w:val="single" w:sz="4" w:space="0" w:color="000000"/>
              <w:right w:val="single" w:sz="4" w:space="0" w:color="000000"/>
            </w:tcBorders>
            <w:shd w:val="clear" w:color="C6E0B4" w:fill="C6E0B4"/>
            <w:noWrap/>
            <w:vAlign w:val="bottom"/>
            <w:hideMark/>
          </w:tcPr>
          <w:p w14:paraId="138E0A32"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r>
      <w:tr w:rsidR="009A722A" w:rsidRPr="009A722A" w14:paraId="61110A4A"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21216FCD"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35.</w:t>
            </w:r>
          </w:p>
        </w:tc>
        <w:tc>
          <w:tcPr>
            <w:tcW w:w="2707" w:type="dxa"/>
            <w:tcBorders>
              <w:top w:val="nil"/>
              <w:left w:val="nil"/>
              <w:bottom w:val="single" w:sz="4" w:space="0" w:color="000000"/>
              <w:right w:val="single" w:sz="4" w:space="0" w:color="000000"/>
            </w:tcBorders>
            <w:shd w:val="clear" w:color="C6E0B4" w:fill="C6E0B4"/>
            <w:vAlign w:val="center"/>
            <w:hideMark/>
          </w:tcPr>
          <w:p w14:paraId="1ACACC97"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Orinacija</w:t>
            </w:r>
            <w:proofErr w:type="spellEnd"/>
            <w:r w:rsidRPr="009A722A">
              <w:rPr>
                <w:rFonts w:ascii="Arial" w:eastAsia="Times New Roman" w:hAnsi="Arial" w:cs="Arial"/>
                <w:color w:val="000000"/>
                <w:sz w:val="16"/>
                <w:szCs w:val="16"/>
                <w:lang w:val="en-US"/>
              </w:rPr>
              <w:t xml:space="preserve"> dr. </w:t>
            </w:r>
            <w:proofErr w:type="spellStart"/>
            <w:r w:rsidRPr="009A722A">
              <w:rPr>
                <w:rFonts w:ascii="Arial" w:eastAsia="Times New Roman" w:hAnsi="Arial" w:cs="Arial"/>
                <w:color w:val="000000"/>
                <w:sz w:val="16"/>
                <w:szCs w:val="16"/>
                <w:lang w:val="en-US"/>
              </w:rPr>
              <w:t>Toljanić</w:t>
            </w:r>
            <w:proofErr w:type="spellEnd"/>
            <w:r w:rsidRPr="009A722A">
              <w:rPr>
                <w:rFonts w:ascii="Arial" w:eastAsia="Times New Roman" w:hAnsi="Arial" w:cs="Arial"/>
                <w:color w:val="000000"/>
                <w:sz w:val="16"/>
                <w:szCs w:val="16"/>
                <w:lang w:val="en-US"/>
              </w:rPr>
              <w:t>-Brdar</w:t>
            </w:r>
          </w:p>
        </w:tc>
        <w:tc>
          <w:tcPr>
            <w:tcW w:w="1134" w:type="dxa"/>
            <w:tcBorders>
              <w:top w:val="nil"/>
              <w:left w:val="nil"/>
              <w:bottom w:val="single" w:sz="4" w:space="0" w:color="000000"/>
              <w:right w:val="single" w:sz="4" w:space="0" w:color="000000"/>
            </w:tcBorders>
            <w:shd w:val="clear" w:color="C6E0B4" w:fill="C6E0B4"/>
            <w:noWrap/>
            <w:vAlign w:val="center"/>
            <w:hideMark/>
          </w:tcPr>
          <w:p w14:paraId="71176A69"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1806/342</w:t>
            </w:r>
          </w:p>
        </w:tc>
        <w:tc>
          <w:tcPr>
            <w:tcW w:w="2409" w:type="dxa"/>
            <w:tcBorders>
              <w:top w:val="nil"/>
              <w:left w:val="nil"/>
              <w:bottom w:val="single" w:sz="4" w:space="0" w:color="000000"/>
              <w:right w:val="single" w:sz="4" w:space="0" w:color="000000"/>
            </w:tcBorders>
            <w:shd w:val="clear" w:color="C6E0B4" w:fill="C6E0B4"/>
            <w:noWrap/>
            <w:vAlign w:val="center"/>
            <w:hideMark/>
          </w:tcPr>
          <w:p w14:paraId="2A5A28C5" w14:textId="77777777" w:rsidR="009A722A" w:rsidRPr="009A722A" w:rsidRDefault="009A722A" w:rsidP="009A722A">
            <w:pPr>
              <w:spacing w:after="0" w:line="240" w:lineRule="auto"/>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ordinacija</w:t>
            </w:r>
            <w:proofErr w:type="spellEnd"/>
            <w:r w:rsidRPr="009A722A">
              <w:rPr>
                <w:rFonts w:ascii="Arial" w:eastAsia="Times New Roman" w:hAnsi="Arial" w:cs="Arial"/>
                <w:color w:val="000000"/>
                <w:sz w:val="16"/>
                <w:szCs w:val="16"/>
                <w:lang w:val="en-US"/>
              </w:rPr>
              <w:t xml:space="preserve"> dr. </w:t>
            </w:r>
            <w:proofErr w:type="spellStart"/>
            <w:r w:rsidRPr="009A722A">
              <w:rPr>
                <w:rFonts w:ascii="Arial" w:eastAsia="Times New Roman" w:hAnsi="Arial" w:cs="Arial"/>
                <w:color w:val="000000"/>
                <w:sz w:val="16"/>
                <w:szCs w:val="16"/>
                <w:lang w:val="en-US"/>
              </w:rPr>
              <w:t>Toljanić</w:t>
            </w:r>
            <w:proofErr w:type="spellEnd"/>
            <w:r w:rsidRPr="009A722A">
              <w:rPr>
                <w:rFonts w:ascii="Arial" w:eastAsia="Times New Roman" w:hAnsi="Arial" w:cs="Arial"/>
                <w:color w:val="000000"/>
                <w:sz w:val="16"/>
                <w:szCs w:val="16"/>
                <w:lang w:val="en-US"/>
              </w:rPr>
              <w:t>-Brdar</w:t>
            </w:r>
          </w:p>
        </w:tc>
        <w:tc>
          <w:tcPr>
            <w:tcW w:w="563" w:type="dxa"/>
            <w:tcBorders>
              <w:top w:val="nil"/>
              <w:left w:val="nil"/>
              <w:bottom w:val="single" w:sz="4" w:space="0" w:color="000000"/>
              <w:right w:val="single" w:sz="4" w:space="0" w:color="000000"/>
            </w:tcBorders>
            <w:shd w:val="clear" w:color="C6E0B4" w:fill="C6E0B4"/>
            <w:vAlign w:val="center"/>
            <w:hideMark/>
          </w:tcPr>
          <w:p w14:paraId="5FDAD353"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C6E0B4" w:fill="C6E0B4"/>
            <w:noWrap/>
            <w:vAlign w:val="center"/>
            <w:hideMark/>
          </w:tcPr>
          <w:p w14:paraId="68E9F51C"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25,00</w:t>
            </w:r>
          </w:p>
        </w:tc>
        <w:tc>
          <w:tcPr>
            <w:tcW w:w="2000" w:type="dxa"/>
            <w:tcBorders>
              <w:top w:val="nil"/>
              <w:left w:val="nil"/>
              <w:bottom w:val="single" w:sz="4" w:space="0" w:color="000000"/>
              <w:right w:val="single" w:sz="4" w:space="0" w:color="000000"/>
            </w:tcBorders>
            <w:shd w:val="clear" w:color="C6E0B4" w:fill="C6E0B4"/>
            <w:noWrap/>
            <w:vAlign w:val="bottom"/>
            <w:hideMark/>
          </w:tcPr>
          <w:p w14:paraId="726D2AD4"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r>
      <w:tr w:rsidR="009A722A" w:rsidRPr="009A722A" w14:paraId="09361C19"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65C49BB6"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36.</w:t>
            </w:r>
          </w:p>
        </w:tc>
        <w:tc>
          <w:tcPr>
            <w:tcW w:w="2707" w:type="dxa"/>
            <w:tcBorders>
              <w:top w:val="nil"/>
              <w:left w:val="nil"/>
              <w:bottom w:val="single" w:sz="4" w:space="0" w:color="000000"/>
              <w:right w:val="single" w:sz="4" w:space="0" w:color="000000"/>
            </w:tcBorders>
            <w:shd w:val="clear" w:color="C6E0B4" w:fill="C6E0B4"/>
            <w:vAlign w:val="center"/>
            <w:hideMark/>
          </w:tcPr>
          <w:p w14:paraId="4296855C"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Dom </w:t>
            </w:r>
            <w:proofErr w:type="spellStart"/>
            <w:r w:rsidRPr="009A722A">
              <w:rPr>
                <w:rFonts w:ascii="Arial" w:eastAsia="Times New Roman" w:hAnsi="Arial" w:cs="Arial"/>
                <w:color w:val="000000"/>
                <w:sz w:val="16"/>
                <w:szCs w:val="16"/>
                <w:lang w:val="en-US"/>
              </w:rPr>
              <w:t>Zdravlja</w:t>
            </w:r>
            <w:proofErr w:type="spellEnd"/>
            <w:r w:rsidRPr="009A722A">
              <w:rPr>
                <w:rFonts w:ascii="Arial" w:eastAsia="Times New Roman" w:hAnsi="Arial" w:cs="Arial"/>
                <w:color w:val="000000"/>
                <w:sz w:val="16"/>
                <w:szCs w:val="16"/>
                <w:lang w:val="en-US"/>
              </w:rPr>
              <w:t xml:space="preserve"> PGŽ</w:t>
            </w:r>
          </w:p>
        </w:tc>
        <w:tc>
          <w:tcPr>
            <w:tcW w:w="1134" w:type="dxa"/>
            <w:tcBorders>
              <w:top w:val="nil"/>
              <w:left w:val="nil"/>
              <w:bottom w:val="single" w:sz="4" w:space="0" w:color="000000"/>
              <w:right w:val="single" w:sz="4" w:space="0" w:color="000000"/>
            </w:tcBorders>
            <w:shd w:val="clear" w:color="C6E0B4" w:fill="C6E0B4"/>
            <w:noWrap/>
            <w:vAlign w:val="center"/>
            <w:hideMark/>
          </w:tcPr>
          <w:p w14:paraId="2386F802"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1806/342</w:t>
            </w:r>
          </w:p>
        </w:tc>
        <w:tc>
          <w:tcPr>
            <w:tcW w:w="2409" w:type="dxa"/>
            <w:tcBorders>
              <w:top w:val="nil"/>
              <w:left w:val="nil"/>
              <w:bottom w:val="single" w:sz="4" w:space="0" w:color="000000"/>
              <w:right w:val="single" w:sz="4" w:space="0" w:color="000000"/>
            </w:tcBorders>
            <w:shd w:val="clear" w:color="C6E0B4" w:fill="C6E0B4"/>
            <w:noWrap/>
            <w:vAlign w:val="center"/>
            <w:hideMark/>
          </w:tcPr>
          <w:p w14:paraId="0BE5398D"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xml:space="preserve">Dom </w:t>
            </w:r>
            <w:proofErr w:type="spellStart"/>
            <w:r w:rsidRPr="009A722A">
              <w:rPr>
                <w:rFonts w:ascii="Arial" w:eastAsia="Times New Roman" w:hAnsi="Arial" w:cs="Arial"/>
                <w:color w:val="000000"/>
                <w:sz w:val="16"/>
                <w:szCs w:val="16"/>
                <w:lang w:val="en-US"/>
              </w:rPr>
              <w:t>zdravlja</w:t>
            </w:r>
            <w:proofErr w:type="spellEnd"/>
            <w:r w:rsidRPr="009A722A">
              <w:rPr>
                <w:rFonts w:ascii="Arial" w:eastAsia="Times New Roman" w:hAnsi="Arial" w:cs="Arial"/>
                <w:color w:val="000000"/>
                <w:sz w:val="16"/>
                <w:szCs w:val="16"/>
                <w:lang w:val="en-US"/>
              </w:rPr>
              <w:t xml:space="preserve"> PGŽ</w:t>
            </w:r>
          </w:p>
        </w:tc>
        <w:tc>
          <w:tcPr>
            <w:tcW w:w="563" w:type="dxa"/>
            <w:tcBorders>
              <w:top w:val="nil"/>
              <w:left w:val="nil"/>
              <w:bottom w:val="single" w:sz="4" w:space="0" w:color="000000"/>
              <w:right w:val="single" w:sz="4" w:space="0" w:color="000000"/>
            </w:tcBorders>
            <w:shd w:val="clear" w:color="C6E0B4" w:fill="C6E0B4"/>
            <w:vAlign w:val="center"/>
            <w:hideMark/>
          </w:tcPr>
          <w:p w14:paraId="73DD7B02"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C6E0B4" w:fill="C6E0B4"/>
            <w:noWrap/>
            <w:vAlign w:val="center"/>
            <w:hideMark/>
          </w:tcPr>
          <w:p w14:paraId="12C5030D"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177,12</w:t>
            </w:r>
          </w:p>
        </w:tc>
        <w:tc>
          <w:tcPr>
            <w:tcW w:w="2000" w:type="dxa"/>
            <w:tcBorders>
              <w:top w:val="nil"/>
              <w:left w:val="nil"/>
              <w:bottom w:val="single" w:sz="4" w:space="0" w:color="000000"/>
              <w:right w:val="single" w:sz="4" w:space="0" w:color="000000"/>
            </w:tcBorders>
            <w:shd w:val="clear" w:color="C6E0B4" w:fill="C6E0B4"/>
            <w:noWrap/>
            <w:vAlign w:val="bottom"/>
            <w:hideMark/>
          </w:tcPr>
          <w:p w14:paraId="2B12BF00"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r>
      <w:tr w:rsidR="009A722A" w:rsidRPr="009A722A" w14:paraId="1F945190"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7BE0AE4A"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37.</w:t>
            </w:r>
          </w:p>
        </w:tc>
        <w:tc>
          <w:tcPr>
            <w:tcW w:w="2707" w:type="dxa"/>
            <w:tcBorders>
              <w:top w:val="nil"/>
              <w:left w:val="nil"/>
              <w:bottom w:val="single" w:sz="4" w:space="0" w:color="000000"/>
              <w:right w:val="single" w:sz="4" w:space="0" w:color="000000"/>
            </w:tcBorders>
            <w:shd w:val="clear" w:color="auto" w:fill="auto"/>
            <w:vAlign w:val="center"/>
            <w:hideMark/>
          </w:tcPr>
          <w:p w14:paraId="758B4A76" w14:textId="77777777" w:rsidR="009A722A" w:rsidRPr="009A722A" w:rsidRDefault="009A722A" w:rsidP="009A722A">
            <w:pPr>
              <w:spacing w:after="0" w:line="240" w:lineRule="auto"/>
              <w:rPr>
                <w:rFonts w:ascii="Arial" w:eastAsia="Times New Roman" w:hAnsi="Arial" w:cs="Arial"/>
                <w:color w:val="FF0000"/>
                <w:sz w:val="16"/>
                <w:szCs w:val="16"/>
                <w:lang w:val="en-US"/>
              </w:rPr>
            </w:pPr>
            <w:r w:rsidRPr="009A722A">
              <w:rPr>
                <w:rFonts w:ascii="Arial" w:eastAsia="Times New Roman" w:hAnsi="Arial" w:cs="Arial"/>
                <w:color w:val="FF0000"/>
                <w:sz w:val="16"/>
                <w:szCs w:val="16"/>
                <w:lang w:val="en-US"/>
              </w:rPr>
              <w:t xml:space="preserve">SLOBODAN PROSTOR (ex </w:t>
            </w:r>
            <w:proofErr w:type="spellStart"/>
            <w:r w:rsidRPr="009A722A">
              <w:rPr>
                <w:rFonts w:ascii="Arial" w:eastAsia="Times New Roman" w:hAnsi="Arial" w:cs="Arial"/>
                <w:color w:val="FF0000"/>
                <w:sz w:val="16"/>
                <w:szCs w:val="16"/>
                <w:lang w:val="en-US"/>
              </w:rPr>
              <w:t>Inovine</w:t>
            </w:r>
            <w:proofErr w:type="spellEnd"/>
            <w:r w:rsidRPr="009A722A">
              <w:rPr>
                <w:rFonts w:ascii="Arial" w:eastAsia="Times New Roman" w:hAnsi="Arial" w:cs="Arial"/>
                <w:color w:val="FF0000"/>
                <w:sz w:val="16"/>
                <w:szCs w:val="16"/>
                <w:lang w:val="en-US"/>
              </w:rPr>
              <w:t>)</w:t>
            </w:r>
          </w:p>
        </w:tc>
        <w:tc>
          <w:tcPr>
            <w:tcW w:w="1134" w:type="dxa"/>
            <w:tcBorders>
              <w:top w:val="nil"/>
              <w:left w:val="nil"/>
              <w:bottom w:val="single" w:sz="4" w:space="0" w:color="000000"/>
              <w:right w:val="single" w:sz="4" w:space="0" w:color="000000"/>
            </w:tcBorders>
            <w:shd w:val="clear" w:color="auto" w:fill="auto"/>
            <w:vAlign w:val="center"/>
            <w:hideMark/>
          </w:tcPr>
          <w:p w14:paraId="7BB47B30"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auto" w:fill="auto"/>
            <w:vAlign w:val="center"/>
            <w:hideMark/>
          </w:tcPr>
          <w:p w14:paraId="55E6D70C"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c>
          <w:tcPr>
            <w:tcW w:w="563" w:type="dxa"/>
            <w:tcBorders>
              <w:top w:val="nil"/>
              <w:left w:val="nil"/>
              <w:bottom w:val="single" w:sz="4" w:space="0" w:color="000000"/>
              <w:right w:val="single" w:sz="4" w:space="0" w:color="000000"/>
            </w:tcBorders>
            <w:shd w:val="clear" w:color="auto" w:fill="auto"/>
            <w:vAlign w:val="center"/>
            <w:hideMark/>
          </w:tcPr>
          <w:p w14:paraId="13D4D5E2"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671DEF81"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23,50</w:t>
            </w:r>
          </w:p>
        </w:tc>
        <w:tc>
          <w:tcPr>
            <w:tcW w:w="2000" w:type="dxa"/>
            <w:tcBorders>
              <w:top w:val="nil"/>
              <w:left w:val="nil"/>
              <w:bottom w:val="single" w:sz="4" w:space="0" w:color="000000"/>
              <w:right w:val="single" w:sz="4" w:space="0" w:color="000000"/>
            </w:tcBorders>
            <w:shd w:val="clear" w:color="auto" w:fill="auto"/>
            <w:noWrap/>
            <w:vAlign w:val="bottom"/>
            <w:hideMark/>
          </w:tcPr>
          <w:p w14:paraId="027A0EBE"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r>
      <w:tr w:rsidR="009A722A" w:rsidRPr="009A722A" w14:paraId="3BBA5394"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1809C02F"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38.</w:t>
            </w:r>
          </w:p>
        </w:tc>
        <w:tc>
          <w:tcPr>
            <w:tcW w:w="2707" w:type="dxa"/>
            <w:tcBorders>
              <w:top w:val="nil"/>
              <w:left w:val="nil"/>
              <w:bottom w:val="single" w:sz="4" w:space="0" w:color="000000"/>
              <w:right w:val="single" w:sz="4" w:space="0" w:color="000000"/>
            </w:tcBorders>
            <w:shd w:val="clear" w:color="FFFFFF" w:fill="FFFFFF"/>
            <w:vAlign w:val="center"/>
            <w:hideMark/>
          </w:tcPr>
          <w:p w14:paraId="491E7E66" w14:textId="77777777" w:rsidR="009A722A" w:rsidRPr="009A722A" w:rsidRDefault="009A722A" w:rsidP="009A722A">
            <w:pPr>
              <w:spacing w:after="0" w:line="240" w:lineRule="auto"/>
              <w:rPr>
                <w:rFonts w:ascii="Arial" w:eastAsia="Times New Roman" w:hAnsi="Arial" w:cs="Arial"/>
                <w:color w:val="FF0000"/>
                <w:sz w:val="16"/>
                <w:szCs w:val="16"/>
                <w:lang w:val="pl-PL"/>
              </w:rPr>
            </w:pPr>
            <w:r w:rsidRPr="009A722A">
              <w:rPr>
                <w:rFonts w:ascii="Arial" w:eastAsia="Times New Roman" w:hAnsi="Arial" w:cs="Arial"/>
                <w:color w:val="FF0000"/>
                <w:sz w:val="16"/>
                <w:szCs w:val="16"/>
                <w:lang w:val="pl-PL"/>
              </w:rPr>
              <w:t>SLOBODNI POSLOVNI PROSTOR (ex Maja)</w:t>
            </w:r>
          </w:p>
        </w:tc>
        <w:tc>
          <w:tcPr>
            <w:tcW w:w="1134" w:type="dxa"/>
            <w:tcBorders>
              <w:top w:val="nil"/>
              <w:left w:val="nil"/>
              <w:bottom w:val="single" w:sz="4" w:space="0" w:color="000000"/>
              <w:right w:val="single" w:sz="4" w:space="0" w:color="000000"/>
            </w:tcBorders>
            <w:shd w:val="clear" w:color="FFFFFF" w:fill="FFFFFF"/>
            <w:vAlign w:val="center"/>
            <w:hideMark/>
          </w:tcPr>
          <w:p w14:paraId="31E3F928"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FFFFFF" w:fill="FFFFFF"/>
            <w:vAlign w:val="center"/>
            <w:hideMark/>
          </w:tcPr>
          <w:p w14:paraId="11DA2ECD"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c>
          <w:tcPr>
            <w:tcW w:w="563" w:type="dxa"/>
            <w:tcBorders>
              <w:top w:val="nil"/>
              <w:left w:val="nil"/>
              <w:bottom w:val="single" w:sz="4" w:space="0" w:color="000000"/>
              <w:right w:val="single" w:sz="4" w:space="0" w:color="000000"/>
            </w:tcBorders>
            <w:shd w:val="clear" w:color="FFFFFF" w:fill="FFFFFF"/>
            <w:vAlign w:val="center"/>
            <w:hideMark/>
          </w:tcPr>
          <w:p w14:paraId="7A423BF2"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5A02AC12"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32,00</w:t>
            </w:r>
          </w:p>
        </w:tc>
        <w:tc>
          <w:tcPr>
            <w:tcW w:w="2000" w:type="dxa"/>
            <w:tcBorders>
              <w:top w:val="nil"/>
              <w:left w:val="nil"/>
              <w:bottom w:val="single" w:sz="4" w:space="0" w:color="000000"/>
              <w:right w:val="single" w:sz="4" w:space="0" w:color="000000"/>
            </w:tcBorders>
            <w:shd w:val="clear" w:color="auto" w:fill="auto"/>
            <w:noWrap/>
            <w:vAlign w:val="bottom"/>
            <w:hideMark/>
          </w:tcPr>
          <w:p w14:paraId="339023CE"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r>
      <w:tr w:rsidR="009A722A" w:rsidRPr="009A722A" w14:paraId="79FA8041"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76252204"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39.</w:t>
            </w:r>
          </w:p>
        </w:tc>
        <w:tc>
          <w:tcPr>
            <w:tcW w:w="2707" w:type="dxa"/>
            <w:tcBorders>
              <w:top w:val="nil"/>
              <w:left w:val="nil"/>
              <w:bottom w:val="single" w:sz="4" w:space="0" w:color="000000"/>
              <w:right w:val="single" w:sz="4" w:space="0" w:color="000000"/>
            </w:tcBorders>
            <w:shd w:val="clear" w:color="FFFFFF" w:fill="FFFFFF"/>
            <w:vAlign w:val="center"/>
            <w:hideMark/>
          </w:tcPr>
          <w:p w14:paraId="0996D7B6" w14:textId="77777777" w:rsidR="009A722A" w:rsidRPr="009A722A" w:rsidRDefault="009A722A" w:rsidP="009A722A">
            <w:pPr>
              <w:spacing w:after="0" w:line="240" w:lineRule="auto"/>
              <w:rPr>
                <w:rFonts w:ascii="Arial" w:eastAsia="Times New Roman" w:hAnsi="Arial" w:cs="Arial"/>
                <w:color w:val="FF0000"/>
                <w:sz w:val="16"/>
                <w:szCs w:val="16"/>
                <w:lang w:val="pl-PL"/>
              </w:rPr>
            </w:pPr>
            <w:r w:rsidRPr="009A722A">
              <w:rPr>
                <w:rFonts w:ascii="Arial" w:eastAsia="Times New Roman" w:hAnsi="Arial" w:cs="Arial"/>
                <w:color w:val="FF0000"/>
                <w:sz w:val="16"/>
                <w:szCs w:val="16"/>
                <w:lang w:val="pl-PL"/>
              </w:rPr>
              <w:t>SLOBODNI POSLOVNI PROSTOR ( EX Lanceta )</w:t>
            </w:r>
          </w:p>
        </w:tc>
        <w:tc>
          <w:tcPr>
            <w:tcW w:w="1134" w:type="dxa"/>
            <w:tcBorders>
              <w:top w:val="nil"/>
              <w:left w:val="nil"/>
              <w:bottom w:val="single" w:sz="4" w:space="0" w:color="000000"/>
              <w:right w:val="single" w:sz="4" w:space="0" w:color="000000"/>
            </w:tcBorders>
            <w:shd w:val="clear" w:color="FFFFFF" w:fill="FFFFFF"/>
            <w:vAlign w:val="center"/>
            <w:hideMark/>
          </w:tcPr>
          <w:p w14:paraId="7ADE1617"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1806/13</w:t>
            </w:r>
          </w:p>
        </w:tc>
        <w:tc>
          <w:tcPr>
            <w:tcW w:w="2409" w:type="dxa"/>
            <w:tcBorders>
              <w:top w:val="nil"/>
              <w:left w:val="nil"/>
              <w:bottom w:val="single" w:sz="4" w:space="0" w:color="000000"/>
              <w:right w:val="single" w:sz="4" w:space="0" w:color="000000"/>
            </w:tcBorders>
            <w:shd w:val="clear" w:color="FFFFFF" w:fill="FFFFFF"/>
            <w:vAlign w:val="center"/>
            <w:hideMark/>
          </w:tcPr>
          <w:p w14:paraId="35025A4E"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c>
          <w:tcPr>
            <w:tcW w:w="563" w:type="dxa"/>
            <w:tcBorders>
              <w:top w:val="nil"/>
              <w:left w:val="nil"/>
              <w:bottom w:val="single" w:sz="4" w:space="0" w:color="000000"/>
              <w:right w:val="single" w:sz="4" w:space="0" w:color="000000"/>
            </w:tcBorders>
            <w:shd w:val="clear" w:color="FFFFFF" w:fill="FFFFFF"/>
            <w:vAlign w:val="center"/>
            <w:hideMark/>
          </w:tcPr>
          <w:p w14:paraId="364F362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w:t>
            </w:r>
          </w:p>
        </w:tc>
        <w:tc>
          <w:tcPr>
            <w:tcW w:w="706" w:type="dxa"/>
            <w:tcBorders>
              <w:top w:val="nil"/>
              <w:left w:val="nil"/>
              <w:bottom w:val="single" w:sz="4" w:space="0" w:color="000000"/>
              <w:right w:val="single" w:sz="4" w:space="0" w:color="000000"/>
            </w:tcBorders>
            <w:shd w:val="clear" w:color="FFFFFF" w:fill="FFFFFF"/>
            <w:vAlign w:val="center"/>
            <w:hideMark/>
          </w:tcPr>
          <w:p w14:paraId="17DE665E"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18,00</w:t>
            </w:r>
          </w:p>
        </w:tc>
        <w:tc>
          <w:tcPr>
            <w:tcW w:w="2000" w:type="dxa"/>
            <w:tcBorders>
              <w:top w:val="nil"/>
              <w:left w:val="nil"/>
              <w:bottom w:val="single" w:sz="4" w:space="0" w:color="000000"/>
              <w:right w:val="single" w:sz="4" w:space="0" w:color="000000"/>
            </w:tcBorders>
            <w:shd w:val="clear" w:color="auto" w:fill="auto"/>
            <w:noWrap/>
            <w:vAlign w:val="bottom"/>
            <w:hideMark/>
          </w:tcPr>
          <w:p w14:paraId="4A09EDF4"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r>
      <w:tr w:rsidR="009A722A" w:rsidRPr="009A722A" w14:paraId="01C463A2" w14:textId="77777777" w:rsidTr="009A722A">
        <w:trPr>
          <w:trHeight w:val="288"/>
          <w:jc w:val="center"/>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14:paraId="1A173CEB" w14:textId="77777777" w:rsidR="009A722A" w:rsidRPr="009A722A" w:rsidRDefault="009A722A" w:rsidP="009A722A">
            <w:pPr>
              <w:spacing w:after="0" w:line="240" w:lineRule="auto"/>
              <w:rPr>
                <w:rFonts w:ascii="Calibri" w:eastAsia="Times New Roman" w:hAnsi="Calibri" w:cs="Calibri"/>
                <w:color w:val="000000"/>
                <w:sz w:val="16"/>
                <w:szCs w:val="16"/>
                <w:lang w:val="en-US"/>
              </w:rPr>
            </w:pPr>
            <w:r w:rsidRPr="009A722A">
              <w:rPr>
                <w:rFonts w:ascii="Calibri" w:eastAsia="Times New Roman" w:hAnsi="Calibri" w:cs="Calibri"/>
                <w:color w:val="000000"/>
                <w:sz w:val="16"/>
                <w:szCs w:val="16"/>
                <w:lang w:val="en-US"/>
              </w:rPr>
              <w:t>40.</w:t>
            </w:r>
          </w:p>
        </w:tc>
        <w:tc>
          <w:tcPr>
            <w:tcW w:w="2707" w:type="dxa"/>
            <w:tcBorders>
              <w:top w:val="nil"/>
              <w:left w:val="nil"/>
              <w:bottom w:val="single" w:sz="4" w:space="0" w:color="000000"/>
              <w:right w:val="single" w:sz="4" w:space="0" w:color="000000"/>
            </w:tcBorders>
            <w:shd w:val="clear" w:color="auto" w:fill="auto"/>
            <w:vAlign w:val="center"/>
            <w:hideMark/>
          </w:tcPr>
          <w:p w14:paraId="0888CE3A" w14:textId="3ED69952" w:rsidR="009A722A" w:rsidRPr="009A722A" w:rsidRDefault="009A722A" w:rsidP="009A722A">
            <w:pPr>
              <w:spacing w:after="0" w:line="240" w:lineRule="auto"/>
              <w:rPr>
                <w:rFonts w:ascii="Arial" w:eastAsia="Times New Roman" w:hAnsi="Arial" w:cs="Arial"/>
                <w:color w:val="FF0000"/>
                <w:sz w:val="16"/>
                <w:szCs w:val="16"/>
                <w:lang w:val="en-US"/>
              </w:rPr>
            </w:pPr>
            <w:r w:rsidRPr="009A722A">
              <w:rPr>
                <w:rFonts w:ascii="Arial" w:eastAsia="Times New Roman" w:hAnsi="Arial" w:cs="Arial"/>
                <w:color w:val="FF0000"/>
                <w:sz w:val="16"/>
                <w:szCs w:val="16"/>
                <w:lang w:val="en-US"/>
              </w:rPr>
              <w:t xml:space="preserve">SLOBODAN PROSTOR </w:t>
            </w:r>
            <w:r w:rsidR="00A01ABF">
              <w:rPr>
                <w:rFonts w:ascii="Arial" w:eastAsia="Times New Roman" w:hAnsi="Arial" w:cs="Arial"/>
                <w:color w:val="FF0000"/>
                <w:sz w:val="16"/>
                <w:szCs w:val="16"/>
                <w:lang w:val="en-US"/>
              </w:rPr>
              <w:t>(ex Diano)</w:t>
            </w:r>
          </w:p>
        </w:tc>
        <w:tc>
          <w:tcPr>
            <w:tcW w:w="1134" w:type="dxa"/>
            <w:tcBorders>
              <w:top w:val="nil"/>
              <w:left w:val="nil"/>
              <w:bottom w:val="single" w:sz="4" w:space="0" w:color="000000"/>
              <w:right w:val="single" w:sz="4" w:space="0" w:color="000000"/>
            </w:tcBorders>
            <w:shd w:val="clear" w:color="auto" w:fill="auto"/>
            <w:vAlign w:val="center"/>
            <w:hideMark/>
          </w:tcPr>
          <w:p w14:paraId="035C4C29" w14:textId="77777777" w:rsidR="009A722A" w:rsidRPr="009A722A" w:rsidRDefault="009A722A" w:rsidP="009A722A">
            <w:pPr>
              <w:spacing w:after="0" w:line="240" w:lineRule="auto"/>
              <w:jc w:val="center"/>
              <w:rPr>
                <w:rFonts w:ascii="Arial" w:eastAsia="Times New Roman" w:hAnsi="Arial" w:cs="Arial"/>
                <w:color w:val="000000"/>
                <w:sz w:val="16"/>
                <w:szCs w:val="16"/>
                <w:lang w:val="en-US"/>
              </w:rPr>
            </w:pPr>
            <w:proofErr w:type="spellStart"/>
            <w:r w:rsidRPr="009A722A">
              <w:rPr>
                <w:rFonts w:ascii="Arial" w:eastAsia="Times New Roman" w:hAnsi="Arial" w:cs="Arial"/>
                <w:color w:val="000000"/>
                <w:sz w:val="16"/>
                <w:szCs w:val="16"/>
                <w:lang w:val="en-US"/>
              </w:rPr>
              <w:t>Podhum</w:t>
            </w:r>
            <w:proofErr w:type="spellEnd"/>
          </w:p>
        </w:tc>
        <w:tc>
          <w:tcPr>
            <w:tcW w:w="2409" w:type="dxa"/>
            <w:tcBorders>
              <w:top w:val="nil"/>
              <w:left w:val="nil"/>
              <w:bottom w:val="single" w:sz="4" w:space="0" w:color="000000"/>
              <w:right w:val="single" w:sz="4" w:space="0" w:color="000000"/>
            </w:tcBorders>
            <w:shd w:val="clear" w:color="auto" w:fill="auto"/>
            <w:vAlign w:val="center"/>
            <w:hideMark/>
          </w:tcPr>
          <w:p w14:paraId="06E26025"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c>
          <w:tcPr>
            <w:tcW w:w="563" w:type="dxa"/>
            <w:tcBorders>
              <w:top w:val="nil"/>
              <w:left w:val="nil"/>
              <w:bottom w:val="single" w:sz="4" w:space="0" w:color="000000"/>
              <w:right w:val="single" w:sz="4" w:space="0" w:color="000000"/>
            </w:tcBorders>
            <w:shd w:val="clear" w:color="auto" w:fill="auto"/>
            <w:vAlign w:val="center"/>
            <w:hideMark/>
          </w:tcPr>
          <w:p w14:paraId="358F151A"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2</w:t>
            </w:r>
          </w:p>
        </w:tc>
        <w:tc>
          <w:tcPr>
            <w:tcW w:w="706" w:type="dxa"/>
            <w:tcBorders>
              <w:top w:val="nil"/>
              <w:left w:val="nil"/>
              <w:bottom w:val="single" w:sz="4" w:space="0" w:color="000000"/>
              <w:right w:val="single" w:sz="4" w:space="0" w:color="000000"/>
            </w:tcBorders>
            <w:shd w:val="clear" w:color="FFFFFF" w:fill="FFFFFF"/>
            <w:vAlign w:val="center"/>
            <w:hideMark/>
          </w:tcPr>
          <w:p w14:paraId="4D295FFC" w14:textId="77777777" w:rsidR="009A722A" w:rsidRPr="009A722A" w:rsidRDefault="009A722A" w:rsidP="009A722A">
            <w:pPr>
              <w:spacing w:after="0" w:line="240" w:lineRule="auto"/>
              <w:jc w:val="right"/>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100,00</w:t>
            </w:r>
          </w:p>
        </w:tc>
        <w:tc>
          <w:tcPr>
            <w:tcW w:w="2000" w:type="dxa"/>
            <w:tcBorders>
              <w:top w:val="nil"/>
              <w:left w:val="nil"/>
              <w:bottom w:val="single" w:sz="4" w:space="0" w:color="000000"/>
              <w:right w:val="single" w:sz="4" w:space="0" w:color="000000"/>
            </w:tcBorders>
            <w:shd w:val="clear" w:color="auto" w:fill="auto"/>
            <w:noWrap/>
            <w:vAlign w:val="bottom"/>
            <w:hideMark/>
          </w:tcPr>
          <w:p w14:paraId="475422B5" w14:textId="77777777" w:rsidR="009A722A" w:rsidRPr="009A722A" w:rsidRDefault="009A722A" w:rsidP="009A722A">
            <w:pPr>
              <w:spacing w:after="0" w:line="240" w:lineRule="auto"/>
              <w:rPr>
                <w:rFonts w:ascii="Arial" w:eastAsia="Times New Roman" w:hAnsi="Arial" w:cs="Arial"/>
                <w:color w:val="000000"/>
                <w:sz w:val="16"/>
                <w:szCs w:val="16"/>
                <w:lang w:val="en-US"/>
              </w:rPr>
            </w:pPr>
            <w:r w:rsidRPr="009A722A">
              <w:rPr>
                <w:rFonts w:ascii="Arial" w:eastAsia="Times New Roman" w:hAnsi="Arial" w:cs="Arial"/>
                <w:color w:val="000000"/>
                <w:sz w:val="16"/>
                <w:szCs w:val="16"/>
                <w:lang w:val="en-US"/>
              </w:rPr>
              <w:t> </w:t>
            </w:r>
          </w:p>
        </w:tc>
      </w:tr>
    </w:tbl>
    <w:p w14:paraId="411B890D" w14:textId="58659528" w:rsidR="0054678C" w:rsidRDefault="0054678C" w:rsidP="00020468">
      <w:pPr>
        <w:spacing w:before="60" w:after="60" w:line="276" w:lineRule="auto"/>
        <w:jc w:val="both"/>
        <w:rPr>
          <w:rFonts w:ascii="Arial" w:eastAsiaTheme="minorEastAsia" w:hAnsi="Arial" w:cs="Arial"/>
        </w:rPr>
      </w:pPr>
    </w:p>
    <w:p w14:paraId="287D3A72" w14:textId="7EFC84EE" w:rsidR="009A722A" w:rsidRDefault="009A722A" w:rsidP="00020468">
      <w:pPr>
        <w:spacing w:before="60" w:after="60" w:line="276" w:lineRule="auto"/>
        <w:jc w:val="both"/>
        <w:rPr>
          <w:rFonts w:ascii="Arial" w:eastAsiaTheme="minorEastAsia" w:hAnsi="Arial" w:cs="Arial"/>
        </w:rPr>
      </w:pPr>
      <w:r>
        <w:rPr>
          <w:rFonts w:ascii="Arial" w:eastAsiaTheme="minorEastAsia" w:hAnsi="Arial" w:cs="Arial"/>
        </w:rPr>
        <w:t>Slijedom navedenog tabličnog prikaza tijekom 2024. planira se:</w:t>
      </w:r>
    </w:p>
    <w:p w14:paraId="5309CE9B" w14:textId="0630C53F" w:rsidR="009A722A" w:rsidRPr="009A722A" w:rsidRDefault="009A722A" w:rsidP="009A722A">
      <w:pPr>
        <w:pStyle w:val="Odlomakpopisa"/>
        <w:numPr>
          <w:ilvl w:val="0"/>
          <w:numId w:val="61"/>
        </w:numPr>
        <w:spacing w:before="60" w:after="60" w:line="276" w:lineRule="auto"/>
        <w:jc w:val="both"/>
        <w:rPr>
          <w:rFonts w:ascii="Arial" w:eastAsiaTheme="minorEastAsia" w:hAnsi="Arial" w:cs="Arial"/>
        </w:rPr>
      </w:pPr>
      <w:r w:rsidRPr="009A722A">
        <w:rPr>
          <w:rFonts w:ascii="Arial" w:eastAsiaTheme="minorEastAsia" w:hAnsi="Arial" w:cs="Arial"/>
        </w:rPr>
        <w:t>Davanje u zakup 3 poslovna prostora koji su slobodni</w:t>
      </w:r>
    </w:p>
    <w:p w14:paraId="157E53D9" w14:textId="2F454DB0" w:rsidR="009A722A" w:rsidRDefault="009A722A" w:rsidP="009A722A">
      <w:pPr>
        <w:pStyle w:val="Odlomakpopisa"/>
        <w:numPr>
          <w:ilvl w:val="0"/>
          <w:numId w:val="61"/>
        </w:numPr>
        <w:spacing w:before="60" w:after="60" w:line="276" w:lineRule="auto"/>
        <w:jc w:val="both"/>
        <w:rPr>
          <w:rFonts w:ascii="Arial" w:eastAsiaTheme="minorEastAsia" w:hAnsi="Arial" w:cs="Arial"/>
        </w:rPr>
      </w:pPr>
      <w:r w:rsidRPr="009A722A">
        <w:rPr>
          <w:rFonts w:ascii="Arial" w:eastAsiaTheme="minorEastAsia" w:hAnsi="Arial" w:cs="Arial"/>
        </w:rPr>
        <w:t xml:space="preserve">Korištenje 1 slobodnog poslovnog prostora za potrebe katastra prilikom javnog izlaganja elaborata katastarske izmjere </w:t>
      </w:r>
    </w:p>
    <w:p w14:paraId="162B7AE0" w14:textId="77777777" w:rsidR="009A722A" w:rsidRPr="009A722A" w:rsidRDefault="009A722A" w:rsidP="009A722A">
      <w:pPr>
        <w:pStyle w:val="Odlomakpopisa"/>
        <w:spacing w:before="60" w:after="60" w:line="276" w:lineRule="auto"/>
        <w:jc w:val="both"/>
        <w:rPr>
          <w:rFonts w:ascii="Arial" w:eastAsiaTheme="minorEastAsia" w:hAnsi="Arial" w:cs="Arial"/>
        </w:rPr>
      </w:pPr>
    </w:p>
    <w:p w14:paraId="4C180CC7" w14:textId="1F45FFCF" w:rsidR="0054678C" w:rsidRPr="00C32600" w:rsidRDefault="008B03E4" w:rsidP="00454D24">
      <w:pPr>
        <w:pStyle w:val="Odlomakpopisa"/>
        <w:numPr>
          <w:ilvl w:val="1"/>
          <w:numId w:val="44"/>
        </w:numPr>
        <w:spacing w:before="60" w:after="60" w:line="276" w:lineRule="auto"/>
        <w:ind w:left="709"/>
        <w:jc w:val="both"/>
        <w:rPr>
          <w:rFonts w:ascii="Arial" w:eastAsiaTheme="minorEastAsia" w:hAnsi="Arial" w:cs="Arial"/>
          <w:b/>
          <w:bCs/>
        </w:rPr>
      </w:pPr>
      <w:r w:rsidRPr="00C32600">
        <w:rPr>
          <w:rFonts w:ascii="Arial" w:eastAsiaTheme="minorEastAsia" w:hAnsi="Arial" w:cs="Arial"/>
          <w:b/>
          <w:bCs/>
        </w:rPr>
        <w:t>Stanovi u vlasništvu Općine Jelenje</w:t>
      </w:r>
    </w:p>
    <w:p w14:paraId="04ABF480" w14:textId="75523DB9" w:rsidR="0054678C" w:rsidRDefault="0054678C" w:rsidP="00020468">
      <w:pPr>
        <w:spacing w:before="60" w:after="60" w:line="276" w:lineRule="auto"/>
        <w:ind w:right="2"/>
        <w:jc w:val="both"/>
        <w:rPr>
          <w:rFonts w:ascii="Arial" w:hAnsi="Arial" w:cs="Arial"/>
        </w:rPr>
      </w:pPr>
      <w:r w:rsidRPr="00C32600">
        <w:rPr>
          <w:rFonts w:ascii="Arial" w:hAnsi="Arial" w:cs="Arial"/>
        </w:rPr>
        <w:t>Općina raspolaže sa 4 stana  u vlasništvu.</w:t>
      </w:r>
      <w:r w:rsidR="008B03E4" w:rsidRPr="00C32600">
        <w:rPr>
          <w:rFonts w:ascii="Arial" w:hAnsi="Arial" w:cs="Arial"/>
        </w:rPr>
        <w:t xml:space="preserve"> </w:t>
      </w:r>
      <w:r w:rsidR="00E524D9">
        <w:rPr>
          <w:rFonts w:ascii="Arial" w:hAnsi="Arial" w:cs="Arial"/>
        </w:rPr>
        <w:t xml:space="preserve">Davanje stanova u vlasništvu Općine Jelenje regulirano je </w:t>
      </w:r>
      <w:r w:rsidRPr="009A722A">
        <w:rPr>
          <w:rFonts w:ascii="Arial" w:hAnsi="Arial" w:cs="Arial"/>
        </w:rPr>
        <w:t>Odlukom o  uvjetima i mjerilima za davanje u najam stanova u vlasništvu Općine</w:t>
      </w:r>
      <w:r w:rsidR="008D4EB7" w:rsidRPr="009A722A">
        <w:rPr>
          <w:rFonts w:ascii="Arial" w:hAnsi="Arial" w:cs="Arial"/>
        </w:rPr>
        <w:t xml:space="preserve"> </w:t>
      </w:r>
      <w:r w:rsidRPr="00C32600">
        <w:rPr>
          <w:rFonts w:ascii="Arial" w:hAnsi="Arial" w:cs="Arial"/>
        </w:rPr>
        <w:t>predviđeni s</w:t>
      </w:r>
      <w:r w:rsidR="00E524D9">
        <w:rPr>
          <w:rFonts w:ascii="Arial" w:hAnsi="Arial" w:cs="Arial"/>
        </w:rPr>
        <w:t>u</w:t>
      </w:r>
      <w:r w:rsidRPr="00C32600">
        <w:rPr>
          <w:rFonts w:ascii="Arial" w:hAnsi="Arial" w:cs="Arial"/>
        </w:rPr>
        <w:t xml:space="preserve"> uvjeti i mjerila za davanje općinskih stanova u najam, postupak i tijela za davanje stanova u najam, prava i obveze ugovornih strana, obvezni dijelovi ugovora o najmu te načini prestanka ugovora o najmu stana. </w:t>
      </w:r>
    </w:p>
    <w:p w14:paraId="643C627D" w14:textId="56E10E87" w:rsidR="008D4EB7" w:rsidRPr="00C32600" w:rsidRDefault="008D4EB7" w:rsidP="00020468">
      <w:pPr>
        <w:spacing w:before="60" w:after="60" w:line="276" w:lineRule="auto"/>
        <w:ind w:right="2"/>
        <w:jc w:val="both"/>
        <w:rPr>
          <w:rFonts w:ascii="Arial" w:hAnsi="Arial" w:cs="Arial"/>
        </w:rPr>
      </w:pPr>
      <w:r>
        <w:rPr>
          <w:rFonts w:ascii="Arial" w:hAnsi="Arial" w:cs="Arial"/>
        </w:rPr>
        <w:t>Tijekom 2024. planira se revidiranje procedura davanja prostora u najam.</w:t>
      </w:r>
    </w:p>
    <w:p w14:paraId="5DE2FC01" w14:textId="0843A575" w:rsidR="0054678C" w:rsidRDefault="0054678C" w:rsidP="00020468">
      <w:pPr>
        <w:spacing w:before="60" w:after="60" w:line="276" w:lineRule="auto"/>
        <w:ind w:right="2"/>
        <w:jc w:val="both"/>
        <w:rPr>
          <w:rFonts w:ascii="Arial" w:hAnsi="Arial" w:cs="Arial"/>
        </w:rPr>
      </w:pPr>
      <w:r w:rsidRPr="00C32600">
        <w:rPr>
          <w:rFonts w:ascii="Arial" w:hAnsi="Arial" w:cs="Arial"/>
        </w:rPr>
        <w:t xml:space="preserve">U skladu s Zakonom o najmu stanova Općina je zaključila dva ugovora sa bivšim nositeljima stanarskog prava. Iznos zaštićene najamnine određen je sukladno Uredbi o uvjetima i mjerilima za utvrđivanje zaštićene najamnine („Narodne novine“ broj 40/97, 95/15). Dva stana su dana na korištenje osobama </w:t>
      </w:r>
      <w:r w:rsidR="00664EB6" w:rsidRPr="00C32600">
        <w:rPr>
          <w:rFonts w:ascii="Arial" w:hAnsi="Arial" w:cs="Arial"/>
        </w:rPr>
        <w:t>u</w:t>
      </w:r>
      <w:r w:rsidRPr="00C32600">
        <w:rPr>
          <w:rFonts w:ascii="Arial" w:hAnsi="Arial" w:cs="Arial"/>
        </w:rPr>
        <w:t xml:space="preserve"> teškim socijalnim uvjetima.</w:t>
      </w:r>
      <w:r w:rsidR="00670046">
        <w:rPr>
          <w:rFonts w:ascii="Arial" w:hAnsi="Arial" w:cs="Arial"/>
        </w:rPr>
        <w:t xml:space="preserve"> </w:t>
      </w:r>
    </w:p>
    <w:p w14:paraId="7C0E1D25" w14:textId="77777777" w:rsidR="00670046" w:rsidRDefault="00670046" w:rsidP="00020468">
      <w:pPr>
        <w:spacing w:before="60" w:after="60" w:line="276" w:lineRule="auto"/>
        <w:ind w:right="2"/>
        <w:jc w:val="both"/>
        <w:rPr>
          <w:rFonts w:ascii="Arial" w:hAnsi="Arial" w:cs="Arial"/>
        </w:rPr>
      </w:pPr>
    </w:p>
    <w:p w14:paraId="4B0E7D8C" w14:textId="0A805391" w:rsidR="0054678C" w:rsidRPr="007F33C9" w:rsidRDefault="008B03E4" w:rsidP="00454D24">
      <w:pPr>
        <w:pStyle w:val="Odlomakpopisa"/>
        <w:numPr>
          <w:ilvl w:val="1"/>
          <w:numId w:val="44"/>
        </w:numPr>
        <w:spacing w:before="60" w:after="60" w:line="276" w:lineRule="auto"/>
        <w:ind w:left="709"/>
        <w:rPr>
          <w:rFonts w:ascii="Arial" w:hAnsi="Arial" w:cs="Arial"/>
          <w:b/>
          <w:bCs/>
        </w:rPr>
      </w:pPr>
      <w:r w:rsidRPr="007F33C9">
        <w:rPr>
          <w:rFonts w:ascii="Arial" w:hAnsi="Arial" w:cs="Arial"/>
          <w:b/>
          <w:bCs/>
        </w:rPr>
        <w:t>Ostali prostori u vlasništvu Općine Jelenje</w:t>
      </w:r>
    </w:p>
    <w:p w14:paraId="2FA4CC5D" w14:textId="77777777" w:rsidR="009D6297" w:rsidRPr="00670046" w:rsidRDefault="009D6297" w:rsidP="009D6297">
      <w:pPr>
        <w:pStyle w:val="Odlomakpopisa"/>
        <w:spacing w:before="60" w:after="60" w:line="276" w:lineRule="auto"/>
        <w:ind w:left="1418"/>
        <w:rPr>
          <w:rFonts w:ascii="Arial" w:hAnsi="Arial" w:cs="Arial"/>
          <w:b/>
          <w:bCs/>
        </w:rPr>
      </w:pPr>
    </w:p>
    <w:p w14:paraId="0756A113" w14:textId="31B72A49" w:rsidR="0054678C" w:rsidRPr="00454D24" w:rsidRDefault="0054678C" w:rsidP="00454D24">
      <w:pPr>
        <w:spacing w:before="60" w:after="60" w:line="276" w:lineRule="auto"/>
        <w:rPr>
          <w:rFonts w:ascii="Arial" w:hAnsi="Arial" w:cs="Arial"/>
        </w:rPr>
      </w:pPr>
      <w:r w:rsidRPr="00454D24">
        <w:rPr>
          <w:rFonts w:ascii="Arial" w:hAnsi="Arial" w:cs="Arial"/>
        </w:rPr>
        <w:t>Domovi kulture i čitaonice:</w:t>
      </w:r>
    </w:p>
    <w:p w14:paraId="216E1179" w14:textId="45E9D95C" w:rsidR="0054678C" w:rsidRPr="008D4EB7" w:rsidRDefault="0054678C" w:rsidP="00454D24">
      <w:pPr>
        <w:pStyle w:val="Odlomakpopisa"/>
        <w:numPr>
          <w:ilvl w:val="0"/>
          <w:numId w:val="52"/>
        </w:numPr>
        <w:autoSpaceDE w:val="0"/>
        <w:spacing w:before="60" w:after="60" w:line="276" w:lineRule="auto"/>
        <w:ind w:left="1003"/>
        <w:rPr>
          <w:rFonts w:ascii="Arial" w:hAnsi="Arial" w:cs="Arial"/>
        </w:rPr>
      </w:pPr>
      <w:r w:rsidRPr="008D4EB7">
        <w:rPr>
          <w:rFonts w:ascii="Arial" w:hAnsi="Arial" w:cs="Arial"/>
        </w:rPr>
        <w:t xml:space="preserve">Čitaonica u </w:t>
      </w:r>
      <w:proofErr w:type="spellStart"/>
      <w:r w:rsidRPr="008D4EB7">
        <w:rPr>
          <w:rFonts w:ascii="Arial" w:hAnsi="Arial" w:cs="Arial"/>
        </w:rPr>
        <w:t>Zoretićima</w:t>
      </w:r>
      <w:proofErr w:type="spellEnd"/>
      <w:r w:rsidRPr="008D4EB7">
        <w:rPr>
          <w:rFonts w:ascii="Arial" w:hAnsi="Arial" w:cs="Arial"/>
        </w:rPr>
        <w:t xml:space="preserve">, </w:t>
      </w:r>
      <w:proofErr w:type="spellStart"/>
      <w:r w:rsidRPr="008D4EB7">
        <w:rPr>
          <w:rFonts w:ascii="Arial" w:hAnsi="Arial" w:cs="Arial"/>
        </w:rPr>
        <w:t>Zoretići</w:t>
      </w:r>
      <w:proofErr w:type="spellEnd"/>
      <w:r w:rsidRPr="008D4EB7">
        <w:rPr>
          <w:rFonts w:ascii="Arial" w:hAnsi="Arial" w:cs="Arial"/>
        </w:rPr>
        <w:t xml:space="preserve"> 8a</w:t>
      </w:r>
    </w:p>
    <w:p w14:paraId="16A111F2" w14:textId="1C32D931" w:rsidR="0054678C" w:rsidRPr="008D4EB7" w:rsidRDefault="0054678C" w:rsidP="00454D24">
      <w:pPr>
        <w:pStyle w:val="Odlomakpopisa"/>
        <w:numPr>
          <w:ilvl w:val="0"/>
          <w:numId w:val="52"/>
        </w:numPr>
        <w:autoSpaceDE w:val="0"/>
        <w:spacing w:before="60" w:after="60" w:line="276" w:lineRule="auto"/>
        <w:ind w:left="1003"/>
        <w:rPr>
          <w:rFonts w:ascii="Arial" w:hAnsi="Arial" w:cs="Arial"/>
        </w:rPr>
      </w:pPr>
      <w:r w:rsidRPr="008D4EB7">
        <w:rPr>
          <w:rFonts w:ascii="Arial" w:hAnsi="Arial" w:cs="Arial"/>
        </w:rPr>
        <w:t>Čitaonica u Jelenju, Jelenje 51</w:t>
      </w:r>
    </w:p>
    <w:p w14:paraId="3C3A333A" w14:textId="268F5CCC" w:rsidR="0054678C" w:rsidRPr="008D4EB7" w:rsidRDefault="0054678C" w:rsidP="00454D24">
      <w:pPr>
        <w:pStyle w:val="Odlomakpopisa"/>
        <w:numPr>
          <w:ilvl w:val="0"/>
          <w:numId w:val="52"/>
        </w:numPr>
        <w:autoSpaceDE w:val="0"/>
        <w:spacing w:before="60" w:after="60" w:line="276" w:lineRule="auto"/>
        <w:ind w:left="1003"/>
        <w:rPr>
          <w:rFonts w:ascii="Arial" w:hAnsi="Arial" w:cs="Arial"/>
        </w:rPr>
      </w:pPr>
      <w:r w:rsidRPr="008D4EB7">
        <w:rPr>
          <w:rFonts w:ascii="Arial" w:hAnsi="Arial" w:cs="Arial"/>
        </w:rPr>
        <w:t xml:space="preserve">Čitaonica u </w:t>
      </w:r>
      <w:proofErr w:type="spellStart"/>
      <w:r w:rsidRPr="008D4EB7">
        <w:rPr>
          <w:rFonts w:ascii="Arial" w:hAnsi="Arial" w:cs="Arial"/>
        </w:rPr>
        <w:t>Lukežima</w:t>
      </w:r>
      <w:proofErr w:type="spellEnd"/>
      <w:r w:rsidRPr="008D4EB7">
        <w:rPr>
          <w:rFonts w:ascii="Arial" w:hAnsi="Arial" w:cs="Arial"/>
        </w:rPr>
        <w:t xml:space="preserve">, </w:t>
      </w:r>
      <w:proofErr w:type="spellStart"/>
      <w:r w:rsidRPr="008D4EB7">
        <w:rPr>
          <w:rFonts w:ascii="Arial" w:hAnsi="Arial" w:cs="Arial"/>
        </w:rPr>
        <w:t>Lukeži</w:t>
      </w:r>
      <w:proofErr w:type="spellEnd"/>
      <w:r w:rsidRPr="008D4EB7">
        <w:rPr>
          <w:rFonts w:ascii="Arial" w:hAnsi="Arial" w:cs="Arial"/>
        </w:rPr>
        <w:t xml:space="preserve"> 81/a</w:t>
      </w:r>
    </w:p>
    <w:p w14:paraId="1FCC0865" w14:textId="4D99B823" w:rsidR="0054678C" w:rsidRPr="008D4EB7" w:rsidRDefault="0054678C" w:rsidP="00454D24">
      <w:pPr>
        <w:pStyle w:val="Odlomakpopisa"/>
        <w:numPr>
          <w:ilvl w:val="0"/>
          <w:numId w:val="52"/>
        </w:numPr>
        <w:autoSpaceDE w:val="0"/>
        <w:spacing w:before="60" w:after="60" w:line="276" w:lineRule="auto"/>
        <w:ind w:left="1003"/>
        <w:rPr>
          <w:rFonts w:ascii="Arial" w:hAnsi="Arial" w:cs="Arial"/>
        </w:rPr>
      </w:pPr>
      <w:r w:rsidRPr="008D4EB7">
        <w:rPr>
          <w:rFonts w:ascii="Arial" w:hAnsi="Arial" w:cs="Arial"/>
        </w:rPr>
        <w:t>Čitaonica u Dražicama, Dražice Okršaj 18</w:t>
      </w:r>
    </w:p>
    <w:p w14:paraId="716AD9BD" w14:textId="38A94161" w:rsidR="0054678C" w:rsidRPr="008D4EB7" w:rsidRDefault="0054678C" w:rsidP="00454D24">
      <w:pPr>
        <w:pStyle w:val="Odlomakpopisa"/>
        <w:numPr>
          <w:ilvl w:val="0"/>
          <w:numId w:val="52"/>
        </w:numPr>
        <w:autoSpaceDE w:val="0"/>
        <w:spacing w:before="60" w:after="60" w:line="276" w:lineRule="auto"/>
        <w:ind w:left="1003"/>
        <w:rPr>
          <w:rFonts w:ascii="Arial" w:hAnsi="Arial" w:cs="Arial"/>
        </w:rPr>
      </w:pPr>
      <w:r w:rsidRPr="008D4EB7">
        <w:rPr>
          <w:rFonts w:ascii="Arial" w:hAnsi="Arial" w:cs="Arial"/>
        </w:rPr>
        <w:t xml:space="preserve">Čitaonica u </w:t>
      </w:r>
      <w:proofErr w:type="spellStart"/>
      <w:r w:rsidRPr="008D4EB7">
        <w:rPr>
          <w:rFonts w:ascii="Arial" w:hAnsi="Arial" w:cs="Arial"/>
        </w:rPr>
        <w:t>Podkilavcu</w:t>
      </w:r>
      <w:proofErr w:type="spellEnd"/>
      <w:r w:rsidRPr="008D4EB7">
        <w:rPr>
          <w:rFonts w:ascii="Arial" w:hAnsi="Arial" w:cs="Arial"/>
        </w:rPr>
        <w:t xml:space="preserve">, </w:t>
      </w:r>
      <w:proofErr w:type="spellStart"/>
      <w:r w:rsidRPr="008D4EB7">
        <w:rPr>
          <w:rFonts w:ascii="Arial" w:hAnsi="Arial" w:cs="Arial"/>
        </w:rPr>
        <w:t>Podkilavac</w:t>
      </w:r>
      <w:proofErr w:type="spellEnd"/>
      <w:r w:rsidRPr="008D4EB7">
        <w:rPr>
          <w:rFonts w:ascii="Arial" w:hAnsi="Arial" w:cs="Arial"/>
        </w:rPr>
        <w:t xml:space="preserve"> 85</w:t>
      </w:r>
    </w:p>
    <w:p w14:paraId="2B3019B4" w14:textId="2C41585C" w:rsidR="0054678C" w:rsidRPr="008D4EB7" w:rsidRDefault="0054678C" w:rsidP="00454D24">
      <w:pPr>
        <w:pStyle w:val="Odlomakpopisa"/>
        <w:numPr>
          <w:ilvl w:val="0"/>
          <w:numId w:val="52"/>
        </w:numPr>
        <w:autoSpaceDE w:val="0"/>
        <w:spacing w:before="60" w:after="60" w:line="276" w:lineRule="auto"/>
        <w:ind w:left="1003"/>
        <w:rPr>
          <w:rFonts w:ascii="Arial" w:hAnsi="Arial" w:cs="Arial"/>
        </w:rPr>
      </w:pPr>
      <w:r w:rsidRPr="008D4EB7">
        <w:rPr>
          <w:rFonts w:ascii="Arial" w:hAnsi="Arial" w:cs="Arial"/>
        </w:rPr>
        <w:lastRenderedPageBreak/>
        <w:t>Čitaonica u Podhum, Podhum 340/a</w:t>
      </w:r>
    </w:p>
    <w:p w14:paraId="6F56D38C" w14:textId="249E2C41" w:rsidR="0054678C" w:rsidRPr="008D4EB7" w:rsidRDefault="0054678C" w:rsidP="00454D24">
      <w:pPr>
        <w:pStyle w:val="Odlomakpopisa"/>
        <w:numPr>
          <w:ilvl w:val="0"/>
          <w:numId w:val="52"/>
        </w:numPr>
        <w:autoSpaceDE w:val="0"/>
        <w:spacing w:before="60" w:after="60" w:line="276" w:lineRule="auto"/>
        <w:ind w:left="1003"/>
        <w:rPr>
          <w:rFonts w:ascii="Arial" w:hAnsi="Arial" w:cs="Arial"/>
        </w:rPr>
      </w:pPr>
      <w:r w:rsidRPr="008D4EB7">
        <w:rPr>
          <w:rFonts w:ascii="Arial" w:hAnsi="Arial" w:cs="Arial"/>
        </w:rPr>
        <w:t xml:space="preserve">Dom kulture Dražice, Dražice, </w:t>
      </w:r>
      <w:proofErr w:type="spellStart"/>
      <w:r w:rsidRPr="008D4EB7">
        <w:rPr>
          <w:rFonts w:ascii="Arial" w:hAnsi="Arial" w:cs="Arial"/>
        </w:rPr>
        <w:t>Dražičkih</w:t>
      </w:r>
      <w:proofErr w:type="spellEnd"/>
      <w:r w:rsidRPr="008D4EB7">
        <w:rPr>
          <w:rFonts w:ascii="Arial" w:hAnsi="Arial" w:cs="Arial"/>
        </w:rPr>
        <w:t xml:space="preserve"> boraca 64</w:t>
      </w:r>
    </w:p>
    <w:p w14:paraId="70FE94CC" w14:textId="77777777" w:rsidR="0054678C" w:rsidRPr="00C32600" w:rsidRDefault="0054678C" w:rsidP="00454D24">
      <w:pPr>
        <w:autoSpaceDE w:val="0"/>
        <w:spacing w:before="60" w:after="60" w:line="276" w:lineRule="auto"/>
        <w:rPr>
          <w:rFonts w:ascii="Arial" w:hAnsi="Arial" w:cs="Arial"/>
        </w:rPr>
      </w:pPr>
      <w:r w:rsidRPr="00C32600">
        <w:rPr>
          <w:rFonts w:ascii="Arial" w:hAnsi="Arial" w:cs="Arial"/>
        </w:rPr>
        <w:tab/>
        <w:t xml:space="preserve"> </w:t>
      </w:r>
    </w:p>
    <w:p w14:paraId="719F4886" w14:textId="6095CFB5" w:rsidR="0054678C" w:rsidRPr="00454D24" w:rsidRDefault="0054678C" w:rsidP="00454D24">
      <w:pPr>
        <w:autoSpaceDE w:val="0"/>
        <w:spacing w:before="60" w:after="60" w:line="276" w:lineRule="auto"/>
        <w:rPr>
          <w:rFonts w:ascii="Arial" w:hAnsi="Arial" w:cs="Arial"/>
          <w:color w:val="99CC00"/>
        </w:rPr>
      </w:pPr>
      <w:r w:rsidRPr="00454D24">
        <w:rPr>
          <w:rFonts w:ascii="Arial" w:hAnsi="Arial" w:cs="Arial"/>
        </w:rPr>
        <w:t>Sportske građevine:</w:t>
      </w:r>
    </w:p>
    <w:p w14:paraId="06AE249C" w14:textId="13F3E2F0" w:rsidR="0054678C" w:rsidRPr="008D4EB7" w:rsidRDefault="0054678C" w:rsidP="00454D24">
      <w:pPr>
        <w:pStyle w:val="Odlomakpopisa"/>
        <w:numPr>
          <w:ilvl w:val="1"/>
          <w:numId w:val="55"/>
        </w:numPr>
        <w:autoSpaceDE w:val="0"/>
        <w:spacing w:before="60" w:after="60" w:line="276" w:lineRule="auto"/>
        <w:ind w:left="1003"/>
        <w:rPr>
          <w:rFonts w:ascii="Arial" w:eastAsia="Times New Roman" w:hAnsi="Arial" w:cs="Arial"/>
        </w:rPr>
      </w:pPr>
      <w:r w:rsidRPr="008D4EB7">
        <w:rPr>
          <w:rFonts w:ascii="Arial" w:hAnsi="Arial" w:cs="Arial"/>
        </w:rPr>
        <w:t xml:space="preserve">u Dražicama, </w:t>
      </w:r>
      <w:proofErr w:type="spellStart"/>
      <w:r w:rsidRPr="008D4EB7">
        <w:rPr>
          <w:rFonts w:ascii="Arial" w:hAnsi="Arial" w:cs="Arial"/>
        </w:rPr>
        <w:t>Dražičkih</w:t>
      </w:r>
      <w:proofErr w:type="spellEnd"/>
      <w:r w:rsidRPr="008D4EB7">
        <w:rPr>
          <w:rFonts w:ascii="Arial" w:hAnsi="Arial" w:cs="Arial"/>
        </w:rPr>
        <w:t xml:space="preserve"> boraca 55.  Boćarski klub Rječina (</w:t>
      </w:r>
      <w:r w:rsidR="005B3230" w:rsidRPr="008D4EB7">
        <w:rPr>
          <w:rFonts w:ascii="Arial" w:hAnsi="Arial" w:cs="Arial"/>
        </w:rPr>
        <w:t>bivši</w:t>
      </w:r>
      <w:r w:rsidRPr="008D4EB7">
        <w:rPr>
          <w:rFonts w:ascii="Arial" w:hAnsi="Arial" w:cs="Arial"/>
        </w:rPr>
        <w:t xml:space="preserve"> DVD)  </w:t>
      </w:r>
    </w:p>
    <w:p w14:paraId="61BF25C0" w14:textId="6FCF750E" w:rsidR="0054678C" w:rsidRPr="008D4EB7" w:rsidRDefault="0054678C" w:rsidP="00454D24">
      <w:pPr>
        <w:pStyle w:val="Odlomakpopisa"/>
        <w:numPr>
          <w:ilvl w:val="1"/>
          <w:numId w:val="55"/>
        </w:numPr>
        <w:autoSpaceDE w:val="0"/>
        <w:spacing w:before="60" w:after="60" w:line="276" w:lineRule="auto"/>
        <w:ind w:left="1003"/>
        <w:rPr>
          <w:rFonts w:ascii="Arial" w:eastAsia="Times New Roman" w:hAnsi="Arial" w:cs="Arial"/>
        </w:rPr>
      </w:pPr>
      <w:r w:rsidRPr="008D4EB7">
        <w:rPr>
          <w:rFonts w:ascii="Arial" w:hAnsi="Arial" w:cs="Arial"/>
        </w:rPr>
        <w:t xml:space="preserve">u Dražicama, </w:t>
      </w:r>
      <w:proofErr w:type="spellStart"/>
      <w:r w:rsidRPr="008D4EB7">
        <w:rPr>
          <w:rFonts w:ascii="Arial" w:hAnsi="Arial" w:cs="Arial"/>
        </w:rPr>
        <w:t>Dražičkih</w:t>
      </w:r>
      <w:proofErr w:type="spellEnd"/>
      <w:r w:rsidRPr="008D4EB7">
        <w:rPr>
          <w:rFonts w:ascii="Arial" w:hAnsi="Arial" w:cs="Arial"/>
        </w:rPr>
        <w:t xml:space="preserve"> boraca 64 poslovni centar - kuglana  </w:t>
      </w:r>
    </w:p>
    <w:p w14:paraId="351AC968" w14:textId="495B617F" w:rsidR="003F23B8" w:rsidRPr="008D4EB7" w:rsidRDefault="0054678C" w:rsidP="00454D24">
      <w:pPr>
        <w:pStyle w:val="Odlomakpopisa"/>
        <w:numPr>
          <w:ilvl w:val="1"/>
          <w:numId w:val="55"/>
        </w:numPr>
        <w:autoSpaceDE w:val="0"/>
        <w:spacing w:before="60" w:after="60" w:line="276" w:lineRule="auto"/>
        <w:ind w:left="1003"/>
        <w:rPr>
          <w:rFonts w:ascii="Arial" w:hAnsi="Arial" w:cs="Arial"/>
        </w:rPr>
      </w:pPr>
      <w:r w:rsidRPr="008D4EB7">
        <w:rPr>
          <w:rFonts w:ascii="Arial" w:hAnsi="Arial" w:cs="Arial"/>
        </w:rPr>
        <w:t xml:space="preserve">u Podhumu, Podhum 125., Boćarski klub  </w:t>
      </w:r>
    </w:p>
    <w:p w14:paraId="711F2CE8" w14:textId="4F5C64A5" w:rsidR="005E0A53" w:rsidRPr="008D4EB7" w:rsidRDefault="005E0A53" w:rsidP="00454D24">
      <w:pPr>
        <w:pStyle w:val="Odlomakpopisa"/>
        <w:numPr>
          <w:ilvl w:val="1"/>
          <w:numId w:val="55"/>
        </w:numPr>
        <w:autoSpaceDE w:val="0"/>
        <w:spacing w:before="60" w:after="60" w:line="276" w:lineRule="auto"/>
        <w:ind w:left="1003"/>
        <w:rPr>
          <w:rFonts w:ascii="Arial" w:hAnsi="Arial" w:cs="Arial"/>
          <w:spacing w:val="3"/>
        </w:rPr>
      </w:pPr>
      <w:r w:rsidRPr="008D4EB7">
        <w:rPr>
          <w:rFonts w:ascii="Arial" w:hAnsi="Arial" w:cs="Arial"/>
          <w:spacing w:val="3"/>
        </w:rPr>
        <w:t>Dječja igrališta</w:t>
      </w:r>
    </w:p>
    <w:p w14:paraId="0C0EADEF" w14:textId="758F5A68" w:rsidR="0054678C" w:rsidRPr="00454D24" w:rsidRDefault="0054678C" w:rsidP="00454D24">
      <w:pPr>
        <w:autoSpaceDE w:val="0"/>
        <w:spacing w:before="60" w:after="60" w:line="276" w:lineRule="auto"/>
        <w:rPr>
          <w:rFonts w:ascii="Arial" w:hAnsi="Arial" w:cs="Arial"/>
        </w:rPr>
      </w:pPr>
      <w:r w:rsidRPr="00454D24">
        <w:rPr>
          <w:rFonts w:ascii="Arial" w:hAnsi="Arial" w:cs="Arial"/>
        </w:rPr>
        <w:t>Sportski teren</w:t>
      </w:r>
      <w:r w:rsidR="00454D24">
        <w:rPr>
          <w:rFonts w:ascii="Arial" w:hAnsi="Arial" w:cs="Arial"/>
        </w:rPr>
        <w:t>i</w:t>
      </w:r>
      <w:r w:rsidRPr="00454D24">
        <w:rPr>
          <w:rFonts w:ascii="Arial" w:hAnsi="Arial" w:cs="Arial"/>
        </w:rPr>
        <w:t>:</w:t>
      </w:r>
    </w:p>
    <w:p w14:paraId="2A3353C9" w14:textId="347FB23E" w:rsidR="0054678C" w:rsidRPr="008D4EB7" w:rsidRDefault="0054678C" w:rsidP="00454D24">
      <w:pPr>
        <w:pStyle w:val="Odlomakpopisa"/>
        <w:numPr>
          <w:ilvl w:val="2"/>
          <w:numId w:val="56"/>
        </w:numPr>
        <w:autoSpaceDE w:val="0"/>
        <w:spacing w:before="60" w:after="60" w:line="276" w:lineRule="auto"/>
        <w:ind w:left="1003"/>
        <w:rPr>
          <w:rFonts w:ascii="Arial" w:hAnsi="Arial" w:cs="Arial"/>
        </w:rPr>
      </w:pPr>
      <w:r w:rsidRPr="008D4EB7">
        <w:rPr>
          <w:rFonts w:ascii="Arial" w:hAnsi="Arial" w:cs="Arial"/>
        </w:rPr>
        <w:t>Nogometno igralište</w:t>
      </w:r>
      <w:r w:rsidR="009D2E5F" w:rsidRPr="008D4EB7">
        <w:rPr>
          <w:rFonts w:ascii="Arial" w:hAnsi="Arial" w:cs="Arial"/>
        </w:rPr>
        <w:t xml:space="preserve"> Rječina</w:t>
      </w:r>
      <w:r w:rsidRPr="008D4EB7">
        <w:rPr>
          <w:rFonts w:ascii="Arial" w:hAnsi="Arial" w:cs="Arial"/>
        </w:rPr>
        <w:t xml:space="preserve"> u Dražicama </w:t>
      </w:r>
      <w:proofErr w:type="spellStart"/>
      <w:r w:rsidRPr="008D4EB7">
        <w:rPr>
          <w:rFonts w:ascii="Arial" w:hAnsi="Arial" w:cs="Arial"/>
        </w:rPr>
        <w:t>Dražičkih</w:t>
      </w:r>
      <w:proofErr w:type="spellEnd"/>
      <w:r w:rsidRPr="008D4EB7">
        <w:rPr>
          <w:rFonts w:ascii="Arial" w:hAnsi="Arial" w:cs="Arial"/>
        </w:rPr>
        <w:t xml:space="preserve"> boraca 64</w:t>
      </w:r>
    </w:p>
    <w:p w14:paraId="0E221512" w14:textId="73AAD2EA" w:rsidR="0054678C" w:rsidRPr="008D4EB7" w:rsidRDefault="0054678C" w:rsidP="00454D24">
      <w:pPr>
        <w:pStyle w:val="Odlomakpopisa"/>
        <w:numPr>
          <w:ilvl w:val="2"/>
          <w:numId w:val="56"/>
        </w:numPr>
        <w:autoSpaceDE w:val="0"/>
        <w:spacing w:before="60" w:after="60" w:line="276" w:lineRule="auto"/>
        <w:ind w:left="1003"/>
        <w:rPr>
          <w:rFonts w:ascii="Arial" w:hAnsi="Arial" w:cs="Arial"/>
          <w:bCs/>
          <w:color w:val="000000" w:themeColor="text1"/>
          <w:spacing w:val="3"/>
        </w:rPr>
      </w:pPr>
      <w:r w:rsidRPr="008D4EB7">
        <w:rPr>
          <w:rFonts w:ascii="Arial" w:hAnsi="Arial" w:cs="Arial"/>
          <w:bCs/>
          <w:color w:val="000000" w:themeColor="text1"/>
          <w:spacing w:val="3"/>
        </w:rPr>
        <w:t>Park sa spravama u Podhumu</w:t>
      </w:r>
    </w:p>
    <w:p w14:paraId="4C8F1F37" w14:textId="54F499BF" w:rsidR="0054678C" w:rsidRDefault="0054678C" w:rsidP="00454D24">
      <w:pPr>
        <w:pStyle w:val="Odlomakpopisa"/>
        <w:numPr>
          <w:ilvl w:val="2"/>
          <w:numId w:val="56"/>
        </w:numPr>
        <w:autoSpaceDE w:val="0"/>
        <w:spacing w:before="60" w:after="60" w:line="276" w:lineRule="auto"/>
        <w:ind w:left="1003"/>
        <w:rPr>
          <w:rFonts w:ascii="Arial" w:hAnsi="Arial" w:cs="Arial"/>
          <w:bCs/>
        </w:rPr>
      </w:pPr>
      <w:r w:rsidRPr="008D4EB7">
        <w:rPr>
          <w:rFonts w:ascii="Arial" w:hAnsi="Arial" w:cs="Arial"/>
          <w:bCs/>
        </w:rPr>
        <w:t>Boćališt</w:t>
      </w:r>
      <w:r w:rsidR="00664EB6" w:rsidRPr="008D4EB7">
        <w:rPr>
          <w:rFonts w:ascii="Arial" w:hAnsi="Arial" w:cs="Arial"/>
          <w:bCs/>
        </w:rPr>
        <w:t>e</w:t>
      </w:r>
      <w:r w:rsidRPr="008D4EB7">
        <w:rPr>
          <w:rFonts w:ascii="Arial" w:hAnsi="Arial" w:cs="Arial"/>
          <w:bCs/>
        </w:rPr>
        <w:t xml:space="preserve"> u </w:t>
      </w:r>
      <w:proofErr w:type="spellStart"/>
      <w:r w:rsidRPr="008D4EB7">
        <w:rPr>
          <w:rFonts w:ascii="Arial" w:hAnsi="Arial" w:cs="Arial"/>
          <w:bCs/>
        </w:rPr>
        <w:t>Zoretićima</w:t>
      </w:r>
      <w:proofErr w:type="spellEnd"/>
    </w:p>
    <w:p w14:paraId="0587BDF0" w14:textId="77777777" w:rsidR="008D4EB7" w:rsidRDefault="008D4EB7" w:rsidP="00454D24">
      <w:pPr>
        <w:autoSpaceDE w:val="0"/>
        <w:spacing w:before="60" w:after="60" w:line="276" w:lineRule="auto"/>
        <w:rPr>
          <w:rFonts w:ascii="Arial" w:hAnsi="Arial" w:cs="Arial"/>
          <w:bCs/>
        </w:rPr>
      </w:pPr>
    </w:p>
    <w:p w14:paraId="0C19DB0B" w14:textId="77777777" w:rsidR="005A3B81" w:rsidRDefault="008D4EB7" w:rsidP="008D4EB7">
      <w:pPr>
        <w:autoSpaceDE w:val="0"/>
        <w:spacing w:before="60" w:after="60" w:line="276" w:lineRule="auto"/>
        <w:jc w:val="both"/>
        <w:rPr>
          <w:rFonts w:ascii="Arial" w:hAnsi="Arial" w:cs="Arial"/>
          <w:bCs/>
        </w:rPr>
      </w:pPr>
      <w:r>
        <w:rPr>
          <w:rFonts w:ascii="Arial" w:hAnsi="Arial" w:cs="Arial"/>
          <w:bCs/>
        </w:rPr>
        <w:t>Tijekom 2024. planira se</w:t>
      </w:r>
      <w:r w:rsidR="005A3B81">
        <w:rPr>
          <w:rFonts w:ascii="Arial" w:hAnsi="Arial" w:cs="Arial"/>
          <w:bCs/>
        </w:rPr>
        <w:t>:</w:t>
      </w:r>
    </w:p>
    <w:p w14:paraId="03F01016" w14:textId="77777777" w:rsidR="005A3B81" w:rsidRDefault="008D4EB7" w:rsidP="005A3B81">
      <w:pPr>
        <w:pStyle w:val="Odlomakpopisa"/>
        <w:numPr>
          <w:ilvl w:val="0"/>
          <w:numId w:val="57"/>
        </w:numPr>
        <w:autoSpaceDE w:val="0"/>
        <w:spacing w:before="60" w:after="60" w:line="276" w:lineRule="auto"/>
        <w:jc w:val="both"/>
        <w:rPr>
          <w:rFonts w:ascii="Arial" w:hAnsi="Arial" w:cs="Arial"/>
          <w:bCs/>
        </w:rPr>
      </w:pPr>
      <w:r w:rsidRPr="005A3B81">
        <w:rPr>
          <w:rFonts w:ascii="Arial" w:hAnsi="Arial" w:cs="Arial"/>
          <w:bCs/>
        </w:rPr>
        <w:t xml:space="preserve">rješavanje imovinsko-pravnih odnosa sa Republikom Hrvatskom vezano za objekt na adresi Jelenje 51, </w:t>
      </w:r>
    </w:p>
    <w:p w14:paraId="10F2D8D7" w14:textId="77777777" w:rsidR="005A3B81" w:rsidRDefault="008D4EB7" w:rsidP="005A3B81">
      <w:pPr>
        <w:pStyle w:val="Odlomakpopisa"/>
        <w:numPr>
          <w:ilvl w:val="0"/>
          <w:numId w:val="57"/>
        </w:numPr>
        <w:autoSpaceDE w:val="0"/>
        <w:spacing w:before="60" w:after="60" w:line="276" w:lineRule="auto"/>
        <w:jc w:val="both"/>
        <w:rPr>
          <w:rFonts w:ascii="Arial" w:hAnsi="Arial" w:cs="Arial"/>
          <w:bCs/>
        </w:rPr>
      </w:pPr>
      <w:r w:rsidRPr="005A3B81">
        <w:rPr>
          <w:rFonts w:ascii="Arial" w:hAnsi="Arial" w:cs="Arial"/>
          <w:bCs/>
        </w:rPr>
        <w:t xml:space="preserve">provedba elaborata upisa komunalne infrastrukture – igrališta u Dražicama na </w:t>
      </w:r>
      <w:proofErr w:type="spellStart"/>
      <w:r w:rsidRPr="005A3B81">
        <w:rPr>
          <w:rFonts w:ascii="Arial" w:hAnsi="Arial" w:cs="Arial"/>
          <w:bCs/>
        </w:rPr>
        <w:t>k.č</w:t>
      </w:r>
      <w:proofErr w:type="spellEnd"/>
      <w:r w:rsidRPr="005A3B81">
        <w:rPr>
          <w:rFonts w:ascii="Arial" w:hAnsi="Arial" w:cs="Arial"/>
          <w:bCs/>
        </w:rPr>
        <w:t xml:space="preserve">. 4295 K.O. Dražice kao i uređenje košarkaškog igrališta na navedenoj lokaciji, </w:t>
      </w:r>
    </w:p>
    <w:p w14:paraId="67C4826B" w14:textId="77777777" w:rsidR="005A3B81" w:rsidRDefault="008D4EB7" w:rsidP="005A3B81">
      <w:pPr>
        <w:pStyle w:val="Odlomakpopisa"/>
        <w:numPr>
          <w:ilvl w:val="0"/>
          <w:numId w:val="57"/>
        </w:numPr>
        <w:autoSpaceDE w:val="0"/>
        <w:spacing w:before="60" w:after="60" w:line="276" w:lineRule="auto"/>
        <w:jc w:val="both"/>
        <w:rPr>
          <w:rFonts w:ascii="Arial" w:hAnsi="Arial" w:cs="Arial"/>
          <w:bCs/>
        </w:rPr>
      </w:pPr>
      <w:r w:rsidRPr="005A3B81">
        <w:rPr>
          <w:rFonts w:ascii="Arial" w:hAnsi="Arial" w:cs="Arial"/>
          <w:bCs/>
        </w:rPr>
        <w:t xml:space="preserve">izgradnja novog </w:t>
      </w:r>
      <w:proofErr w:type="spellStart"/>
      <w:r w:rsidRPr="005A3B81">
        <w:rPr>
          <w:rFonts w:ascii="Arial" w:hAnsi="Arial" w:cs="Arial"/>
          <w:bCs/>
        </w:rPr>
        <w:t>Dječijeg</w:t>
      </w:r>
      <w:proofErr w:type="spellEnd"/>
      <w:r w:rsidRPr="005A3B81">
        <w:rPr>
          <w:rFonts w:ascii="Arial" w:hAnsi="Arial" w:cs="Arial"/>
          <w:bCs/>
        </w:rPr>
        <w:t xml:space="preserve"> igrališta u </w:t>
      </w:r>
      <w:proofErr w:type="spellStart"/>
      <w:r w:rsidRPr="005A3B81">
        <w:rPr>
          <w:rFonts w:ascii="Arial" w:hAnsi="Arial" w:cs="Arial"/>
          <w:bCs/>
        </w:rPr>
        <w:t>Lukežima</w:t>
      </w:r>
      <w:proofErr w:type="spellEnd"/>
      <w:r w:rsidRPr="005A3B81">
        <w:rPr>
          <w:rFonts w:ascii="Arial" w:hAnsi="Arial" w:cs="Arial"/>
          <w:bCs/>
        </w:rPr>
        <w:t>.</w:t>
      </w:r>
    </w:p>
    <w:p w14:paraId="0F1CD748" w14:textId="10C53608" w:rsidR="008D4EB7" w:rsidRDefault="005A3B81" w:rsidP="005A3B81">
      <w:pPr>
        <w:pStyle w:val="Odlomakpopisa"/>
        <w:numPr>
          <w:ilvl w:val="0"/>
          <w:numId w:val="57"/>
        </w:numPr>
        <w:autoSpaceDE w:val="0"/>
        <w:spacing w:before="60" w:after="60" w:line="276" w:lineRule="auto"/>
        <w:jc w:val="both"/>
        <w:rPr>
          <w:rFonts w:ascii="Arial" w:hAnsi="Arial" w:cs="Arial"/>
          <w:bCs/>
        </w:rPr>
      </w:pPr>
      <w:r>
        <w:rPr>
          <w:rFonts w:ascii="Arial" w:hAnsi="Arial" w:cs="Arial"/>
          <w:bCs/>
        </w:rPr>
        <w:t>dodatna ulaganja u objekt Doma kulture u Dražicama - b</w:t>
      </w:r>
      <w:r w:rsidR="008D4EB7" w:rsidRPr="005A3B81">
        <w:rPr>
          <w:rFonts w:ascii="Arial" w:hAnsi="Arial" w:cs="Arial"/>
          <w:bCs/>
        </w:rPr>
        <w:t>udući da su tijekom 2023. dobivena sredstva za rekonstrukciju i uređenj</w:t>
      </w:r>
      <w:r>
        <w:rPr>
          <w:rFonts w:ascii="Arial" w:hAnsi="Arial" w:cs="Arial"/>
          <w:bCs/>
        </w:rPr>
        <w:t>e</w:t>
      </w:r>
      <w:r w:rsidR="008D4EB7" w:rsidRPr="005A3B81">
        <w:rPr>
          <w:rFonts w:ascii="Arial" w:hAnsi="Arial" w:cs="Arial"/>
          <w:bCs/>
        </w:rPr>
        <w:t xml:space="preserve"> Doma kulture</w:t>
      </w:r>
      <w:r w:rsidRPr="005A3B81">
        <w:rPr>
          <w:rFonts w:ascii="Arial" w:hAnsi="Arial" w:cs="Arial"/>
          <w:bCs/>
        </w:rPr>
        <w:t xml:space="preserve"> u Dražicama, kroz 2024. planiraju se dodatna ulaganja u navedeni objekt u vidu zamjene rasvjetnih tijela, ukoliko budu ishodovana za to potrebna sredstva</w:t>
      </w:r>
      <w:r>
        <w:rPr>
          <w:rFonts w:ascii="Arial" w:hAnsi="Arial" w:cs="Arial"/>
          <w:bCs/>
        </w:rPr>
        <w:t>;</w:t>
      </w:r>
    </w:p>
    <w:p w14:paraId="10A1EB81" w14:textId="065FC706" w:rsidR="005A3B81" w:rsidRPr="005A3B81" w:rsidRDefault="005A3B81" w:rsidP="005A3B81">
      <w:pPr>
        <w:pStyle w:val="Odlomakpopisa"/>
        <w:numPr>
          <w:ilvl w:val="0"/>
          <w:numId w:val="57"/>
        </w:numPr>
        <w:autoSpaceDE w:val="0"/>
        <w:spacing w:before="60" w:after="60" w:line="276" w:lineRule="auto"/>
        <w:jc w:val="both"/>
        <w:rPr>
          <w:rFonts w:ascii="Arial" w:hAnsi="Arial" w:cs="Arial"/>
          <w:bCs/>
        </w:rPr>
      </w:pPr>
      <w:r>
        <w:rPr>
          <w:rFonts w:ascii="Arial" w:hAnsi="Arial" w:cs="Arial"/>
          <w:bCs/>
        </w:rPr>
        <w:t xml:space="preserve">rješavanje imovinsko-pravnih pitanja i ishođenje građevinske dozvole potrebne za </w:t>
      </w:r>
      <w:r>
        <w:rPr>
          <w:rFonts w:ascii="Arial" w:hAnsi="Arial" w:cs="Arial"/>
          <w:color w:val="222222"/>
          <w:shd w:val="clear" w:color="auto" w:fill="FFFFFF"/>
        </w:rPr>
        <w:t xml:space="preserve">rekonstrukciju objekta na k.č.1015/1 K.O. </w:t>
      </w:r>
      <w:proofErr w:type="spellStart"/>
      <w:r>
        <w:rPr>
          <w:rFonts w:ascii="Arial" w:hAnsi="Arial" w:cs="Arial"/>
          <w:color w:val="222222"/>
          <w:shd w:val="clear" w:color="auto" w:fill="FFFFFF"/>
        </w:rPr>
        <w:t>Dražce</w:t>
      </w:r>
      <w:proofErr w:type="spellEnd"/>
      <w:r>
        <w:rPr>
          <w:rFonts w:ascii="Arial" w:hAnsi="Arial" w:cs="Arial"/>
          <w:color w:val="222222"/>
          <w:shd w:val="clear" w:color="auto" w:fill="FFFFFF"/>
        </w:rPr>
        <w:t xml:space="preserve"> - građevine javne i društvene namjene u dnevni centar za starije osobe;</w:t>
      </w:r>
    </w:p>
    <w:p w14:paraId="605896D8" w14:textId="4E87AB6F" w:rsidR="00D837FA" w:rsidRPr="00FE6612" w:rsidRDefault="005A3B81" w:rsidP="001C254F">
      <w:pPr>
        <w:pStyle w:val="Odlomakpopisa"/>
        <w:numPr>
          <w:ilvl w:val="0"/>
          <w:numId w:val="57"/>
        </w:numPr>
        <w:autoSpaceDE w:val="0"/>
        <w:spacing w:before="60" w:after="60" w:line="276" w:lineRule="auto"/>
        <w:jc w:val="both"/>
        <w:rPr>
          <w:rFonts w:ascii="Arial" w:hAnsi="Arial" w:cs="Arial"/>
        </w:rPr>
      </w:pPr>
      <w:r w:rsidRPr="005A3B81">
        <w:rPr>
          <w:rFonts w:ascii="Arial" w:hAnsi="Arial" w:cs="Arial"/>
          <w:color w:val="222222"/>
          <w:shd w:val="clear" w:color="auto" w:fill="FFFFFF"/>
        </w:rPr>
        <w:t xml:space="preserve">u svrhu učinkovitog upravljanja sportskom infrastrukturom tijekom 2024. </w:t>
      </w:r>
      <w:r>
        <w:rPr>
          <w:rFonts w:ascii="Arial" w:hAnsi="Arial" w:cs="Arial"/>
          <w:color w:val="222222"/>
          <w:shd w:val="clear" w:color="auto" w:fill="FFFFFF"/>
        </w:rPr>
        <w:t xml:space="preserve">pristupiti će se </w:t>
      </w:r>
      <w:r w:rsidR="00E84C54">
        <w:rPr>
          <w:rFonts w:ascii="Arial" w:hAnsi="Arial" w:cs="Arial"/>
          <w:color w:val="222222"/>
          <w:shd w:val="clear" w:color="auto" w:fill="FFFFFF"/>
        </w:rPr>
        <w:t>kontroli učinkovitosti upravljanja nogometnim igralištem koje je povjereno na upravljanje NK Rječina</w:t>
      </w:r>
      <w:r w:rsidR="00FE6612">
        <w:rPr>
          <w:rFonts w:ascii="Arial" w:hAnsi="Arial" w:cs="Arial"/>
          <w:color w:val="222222"/>
          <w:shd w:val="clear" w:color="auto" w:fill="FFFFFF"/>
        </w:rPr>
        <w:t>;</w:t>
      </w:r>
    </w:p>
    <w:p w14:paraId="3CECA0CF" w14:textId="0928FFBB" w:rsidR="00FE6612" w:rsidRDefault="00FE6612" w:rsidP="001C254F">
      <w:pPr>
        <w:pStyle w:val="Odlomakpopisa"/>
        <w:numPr>
          <w:ilvl w:val="0"/>
          <w:numId w:val="57"/>
        </w:numPr>
        <w:autoSpaceDE w:val="0"/>
        <w:spacing w:before="60" w:after="60" w:line="276" w:lineRule="auto"/>
        <w:jc w:val="both"/>
        <w:rPr>
          <w:rFonts w:ascii="Arial" w:hAnsi="Arial" w:cs="Arial"/>
        </w:rPr>
      </w:pPr>
      <w:r>
        <w:rPr>
          <w:rFonts w:ascii="Arial" w:hAnsi="Arial" w:cs="Arial"/>
        </w:rPr>
        <w:t xml:space="preserve">dodatna ulaganja u objekt Boćarskog kluba </w:t>
      </w:r>
      <w:r w:rsidRPr="00FE6612">
        <w:rPr>
          <w:rFonts w:ascii="Arial" w:hAnsi="Arial" w:cs="Arial"/>
        </w:rPr>
        <w:t>Rječina</w:t>
      </w:r>
      <w:r>
        <w:rPr>
          <w:rFonts w:ascii="Arial" w:hAnsi="Arial" w:cs="Arial"/>
        </w:rPr>
        <w:t xml:space="preserve"> u segmentu uređenja </w:t>
      </w:r>
      <w:r w:rsidRPr="00FE6612">
        <w:rPr>
          <w:rFonts w:ascii="Arial" w:hAnsi="Arial" w:cs="Arial"/>
        </w:rPr>
        <w:t>krovišt</w:t>
      </w:r>
      <w:r>
        <w:rPr>
          <w:rFonts w:ascii="Arial" w:hAnsi="Arial" w:cs="Arial"/>
        </w:rPr>
        <w:t>a</w:t>
      </w:r>
      <w:r w:rsidRPr="00FE6612">
        <w:rPr>
          <w:rFonts w:ascii="Arial" w:hAnsi="Arial" w:cs="Arial"/>
        </w:rPr>
        <w:t xml:space="preserve"> i pročelj</w:t>
      </w:r>
      <w:r>
        <w:rPr>
          <w:rFonts w:ascii="Arial" w:hAnsi="Arial" w:cs="Arial"/>
        </w:rPr>
        <w:t>a</w:t>
      </w:r>
      <w:r w:rsidRPr="00FE6612">
        <w:rPr>
          <w:rFonts w:ascii="Arial" w:hAnsi="Arial" w:cs="Arial"/>
        </w:rPr>
        <w:t xml:space="preserve"> zgrade</w:t>
      </w:r>
    </w:p>
    <w:p w14:paraId="387834D9" w14:textId="7608273A" w:rsidR="00FE6612" w:rsidRPr="005A3B81" w:rsidRDefault="00FE6612" w:rsidP="001C254F">
      <w:pPr>
        <w:pStyle w:val="Odlomakpopisa"/>
        <w:numPr>
          <w:ilvl w:val="0"/>
          <w:numId w:val="57"/>
        </w:numPr>
        <w:autoSpaceDE w:val="0"/>
        <w:spacing w:before="60" w:after="60" w:line="276" w:lineRule="auto"/>
        <w:jc w:val="both"/>
        <w:rPr>
          <w:rFonts w:ascii="Arial" w:hAnsi="Arial" w:cs="Arial"/>
        </w:rPr>
      </w:pPr>
      <w:r>
        <w:rPr>
          <w:rFonts w:ascii="Arial" w:hAnsi="Arial" w:cs="Arial"/>
        </w:rPr>
        <w:t xml:space="preserve">dodatna ulaganja u Nogometno igralište Rječina - </w:t>
      </w:r>
      <w:r w:rsidRPr="00FE6612">
        <w:rPr>
          <w:rFonts w:ascii="Arial" w:hAnsi="Arial" w:cs="Arial"/>
        </w:rPr>
        <w:t>LED rasvjeta/reflektori, sanacija tribina</w:t>
      </w:r>
    </w:p>
    <w:p w14:paraId="34067509" w14:textId="77777777" w:rsidR="00360165" w:rsidRPr="00C32600" w:rsidRDefault="00360165" w:rsidP="00454D24">
      <w:pPr>
        <w:spacing w:before="60" w:after="60" w:line="276" w:lineRule="auto"/>
        <w:jc w:val="both"/>
        <w:rPr>
          <w:rFonts w:ascii="Arial" w:eastAsiaTheme="minorEastAsia" w:hAnsi="Arial" w:cs="Arial"/>
        </w:rPr>
      </w:pPr>
    </w:p>
    <w:p w14:paraId="5114036B" w14:textId="6BD65FB9" w:rsidR="002275C0" w:rsidRDefault="009D6297" w:rsidP="00454D24">
      <w:pPr>
        <w:pStyle w:val="Odlomakpopisa"/>
        <w:keepNext/>
        <w:keepLines/>
        <w:numPr>
          <w:ilvl w:val="0"/>
          <w:numId w:val="44"/>
        </w:numPr>
        <w:spacing w:before="60" w:after="60" w:line="276" w:lineRule="auto"/>
        <w:jc w:val="both"/>
        <w:outlineLvl w:val="0"/>
        <w:rPr>
          <w:rFonts w:ascii="Arial" w:eastAsiaTheme="majorEastAsia" w:hAnsi="Arial" w:cs="Arial"/>
          <w:b/>
          <w:bCs/>
          <w:color w:val="538135" w:themeColor="accent6" w:themeShade="BF"/>
          <w:sz w:val="24"/>
          <w:szCs w:val="24"/>
        </w:rPr>
      </w:pPr>
      <w:bookmarkStart w:id="5" w:name="_Toc58311898"/>
      <w:bookmarkStart w:id="6" w:name="_Toc58314949"/>
      <w:bookmarkStart w:id="7" w:name="_Toc58321191"/>
      <w:r w:rsidRPr="00454D24">
        <w:rPr>
          <w:rFonts w:ascii="Arial" w:eastAsiaTheme="majorEastAsia" w:hAnsi="Arial" w:cs="Arial"/>
          <w:b/>
          <w:bCs/>
          <w:color w:val="538135" w:themeColor="accent6" w:themeShade="BF"/>
          <w:sz w:val="24"/>
          <w:szCs w:val="24"/>
        </w:rPr>
        <w:t xml:space="preserve">Godišnji plan upravljanja i raspolaganja građevinskim zemljištem u vlasništvu Općine Jelenje </w:t>
      </w:r>
      <w:bookmarkEnd w:id="5"/>
      <w:bookmarkEnd w:id="6"/>
      <w:bookmarkEnd w:id="7"/>
    </w:p>
    <w:p w14:paraId="0806F582" w14:textId="77777777" w:rsidR="009A722A" w:rsidRPr="00454D24" w:rsidRDefault="009A722A" w:rsidP="009A722A">
      <w:pPr>
        <w:pStyle w:val="Odlomakpopisa"/>
        <w:keepNext/>
        <w:keepLines/>
        <w:spacing w:before="60" w:after="60" w:line="276" w:lineRule="auto"/>
        <w:ind w:left="360"/>
        <w:jc w:val="both"/>
        <w:outlineLvl w:val="0"/>
        <w:rPr>
          <w:rFonts w:ascii="Arial" w:eastAsiaTheme="majorEastAsia" w:hAnsi="Arial" w:cs="Arial"/>
          <w:b/>
          <w:bCs/>
          <w:color w:val="538135" w:themeColor="accent6" w:themeShade="BF"/>
          <w:sz w:val="24"/>
          <w:szCs w:val="24"/>
        </w:rPr>
      </w:pPr>
    </w:p>
    <w:p w14:paraId="0D3266BA" w14:textId="100E7515" w:rsidR="00FE6612" w:rsidRDefault="002275C0" w:rsidP="00AF5CD2">
      <w:pPr>
        <w:spacing w:after="120" w:line="276" w:lineRule="auto"/>
        <w:jc w:val="both"/>
        <w:rPr>
          <w:rFonts w:ascii="Arial" w:eastAsiaTheme="minorEastAsia" w:hAnsi="Arial" w:cs="Arial"/>
        </w:rPr>
      </w:pPr>
      <w:r w:rsidRPr="00C32600">
        <w:rPr>
          <w:rFonts w:ascii="Arial" w:eastAsiaTheme="minorEastAsia" w:hAnsi="Arial" w:cs="Arial"/>
        </w:rPr>
        <w:t>Prema odredbama Zakona o prostornom uređenju („Narodne novine“, broj 153/13, 65/17, 114/18, 39/19</w:t>
      </w:r>
      <w:r w:rsidR="00664EB6" w:rsidRPr="00C32600">
        <w:rPr>
          <w:rFonts w:ascii="Arial" w:eastAsiaTheme="minorEastAsia" w:hAnsi="Arial" w:cs="Arial"/>
        </w:rPr>
        <w:t>,</w:t>
      </w:r>
      <w:r w:rsidRPr="00C32600">
        <w:rPr>
          <w:rFonts w:ascii="Arial" w:eastAsiaTheme="minorEastAsia" w:hAnsi="Arial" w:cs="Arial"/>
        </w:rPr>
        <w:t xml:space="preserve"> 98/19</w:t>
      </w:r>
      <w:r w:rsidR="00664EB6" w:rsidRPr="00C32600">
        <w:rPr>
          <w:rFonts w:ascii="Arial" w:eastAsiaTheme="minorEastAsia" w:hAnsi="Arial" w:cs="Arial"/>
        </w:rPr>
        <w:t>,</w:t>
      </w:r>
      <w:r w:rsidR="00FE6612">
        <w:rPr>
          <w:rFonts w:ascii="Arial" w:eastAsiaTheme="minorEastAsia" w:hAnsi="Arial" w:cs="Arial"/>
        </w:rPr>
        <w:t xml:space="preserve"> 67/23</w:t>
      </w:r>
      <w:r w:rsidRPr="00C32600">
        <w:rPr>
          <w:rFonts w:ascii="Arial" w:eastAsiaTheme="minorEastAsia" w:hAnsi="Arial" w:cs="Arial"/>
        </w:rPr>
        <w:t>), građevinskim zemljištem smatra se zemljište koje je izgrađeno, utvrđeno ili prostornim planom namijenjeno za građenje građevina ili uređenja površine javne namjene.</w:t>
      </w:r>
      <w:r w:rsidR="009A722A">
        <w:rPr>
          <w:rFonts w:ascii="Arial" w:eastAsiaTheme="minorEastAsia" w:hAnsi="Arial" w:cs="Arial"/>
        </w:rPr>
        <w:t xml:space="preserve"> </w:t>
      </w:r>
      <w:r w:rsidR="00FE6612">
        <w:rPr>
          <w:rFonts w:ascii="Arial" w:eastAsiaTheme="minorEastAsia" w:hAnsi="Arial" w:cs="Arial"/>
        </w:rPr>
        <w:t>U Registru imovine Općine Jelenje sadržana je sljedeća struktura izgrađenih i neizgrađenih građevinskih zemljišta:</w:t>
      </w:r>
    </w:p>
    <w:p w14:paraId="6ACB8F8A" w14:textId="03201EA5" w:rsidR="00FE6612" w:rsidRDefault="00FE6612" w:rsidP="00AF5CD2">
      <w:pPr>
        <w:spacing w:after="120" w:line="276" w:lineRule="auto"/>
        <w:jc w:val="both"/>
        <w:rPr>
          <w:rFonts w:ascii="Arial" w:eastAsiaTheme="minorEastAsia" w:hAnsi="Arial" w:cs="Arial"/>
        </w:rPr>
      </w:pPr>
      <w:r>
        <w:rPr>
          <w:noProof/>
        </w:rPr>
        <w:lastRenderedPageBreak/>
        <w:drawing>
          <wp:inline distT="0" distB="0" distL="0" distR="0" wp14:anchorId="02445C30" wp14:editId="1391526B">
            <wp:extent cx="5676900" cy="346710"/>
            <wp:effectExtent l="0" t="0" r="0" b="0"/>
            <wp:docPr id="12613535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53525" name=""/>
                    <pic:cNvPicPr/>
                  </pic:nvPicPr>
                  <pic:blipFill>
                    <a:blip r:embed="rId11"/>
                    <a:stretch>
                      <a:fillRect/>
                    </a:stretch>
                  </pic:blipFill>
                  <pic:spPr>
                    <a:xfrm>
                      <a:off x="0" y="0"/>
                      <a:ext cx="5676900" cy="346710"/>
                    </a:xfrm>
                    <a:prstGeom prst="rect">
                      <a:avLst/>
                    </a:prstGeom>
                  </pic:spPr>
                </pic:pic>
              </a:graphicData>
            </a:graphic>
          </wp:inline>
        </w:drawing>
      </w:r>
      <w:r>
        <w:rPr>
          <w:noProof/>
        </w:rPr>
        <w:drawing>
          <wp:inline distT="0" distB="0" distL="0" distR="0" wp14:anchorId="6960AF0C" wp14:editId="5931234E">
            <wp:extent cx="5761355" cy="814070"/>
            <wp:effectExtent l="0" t="0" r="0" b="5080"/>
            <wp:docPr id="14081121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12135" name=""/>
                    <pic:cNvPicPr/>
                  </pic:nvPicPr>
                  <pic:blipFill>
                    <a:blip r:embed="rId12"/>
                    <a:stretch>
                      <a:fillRect/>
                    </a:stretch>
                  </pic:blipFill>
                  <pic:spPr>
                    <a:xfrm>
                      <a:off x="0" y="0"/>
                      <a:ext cx="5761355" cy="814070"/>
                    </a:xfrm>
                    <a:prstGeom prst="rect">
                      <a:avLst/>
                    </a:prstGeom>
                  </pic:spPr>
                </pic:pic>
              </a:graphicData>
            </a:graphic>
          </wp:inline>
        </w:drawing>
      </w:r>
    </w:p>
    <w:p w14:paraId="71FB7073" w14:textId="77777777" w:rsidR="00FE6612" w:rsidRDefault="00E84C54" w:rsidP="00AF5CD2">
      <w:pPr>
        <w:spacing w:after="120" w:line="276" w:lineRule="auto"/>
        <w:jc w:val="both"/>
        <w:rPr>
          <w:rFonts w:ascii="Arial" w:eastAsiaTheme="minorEastAsia" w:hAnsi="Arial" w:cs="Arial"/>
        </w:rPr>
      </w:pPr>
      <w:r>
        <w:rPr>
          <w:rFonts w:ascii="Arial" w:eastAsiaTheme="minorEastAsia" w:hAnsi="Arial" w:cs="Arial"/>
        </w:rPr>
        <w:t xml:space="preserve">Budući da su 2023. godine donesene IV. izmjene i dopune Prostornog plana uređenja Općine Jelenje, u 2024. će se pristupiti revidiranju i provjeri podataka o namjeni čestica u vlasništvu Općine Jelenje i izradi sveobuhvatne evidencije pojedinih čestica u vlasništvu </w:t>
      </w:r>
      <w:r w:rsidR="00AF5CD2">
        <w:rPr>
          <w:rFonts w:ascii="Arial" w:eastAsiaTheme="minorEastAsia" w:hAnsi="Arial" w:cs="Arial"/>
        </w:rPr>
        <w:t>O</w:t>
      </w:r>
      <w:r>
        <w:rPr>
          <w:rFonts w:ascii="Arial" w:eastAsiaTheme="minorEastAsia" w:hAnsi="Arial" w:cs="Arial"/>
        </w:rPr>
        <w:t>pćine</w:t>
      </w:r>
      <w:r w:rsidR="00AF5CD2">
        <w:rPr>
          <w:rFonts w:ascii="Arial" w:eastAsiaTheme="minorEastAsia" w:hAnsi="Arial" w:cs="Arial"/>
        </w:rPr>
        <w:t xml:space="preserve"> </w:t>
      </w:r>
      <w:r>
        <w:rPr>
          <w:rFonts w:ascii="Arial" w:eastAsiaTheme="minorEastAsia" w:hAnsi="Arial" w:cs="Arial"/>
        </w:rPr>
        <w:t>koje se nalaze unutar građevinskog područja</w:t>
      </w:r>
      <w:r w:rsidR="00AF5CD2">
        <w:rPr>
          <w:rFonts w:ascii="Arial" w:eastAsiaTheme="minorEastAsia" w:hAnsi="Arial" w:cs="Arial"/>
        </w:rPr>
        <w:t xml:space="preserve"> </w:t>
      </w:r>
      <w:r>
        <w:rPr>
          <w:rFonts w:ascii="Arial" w:eastAsiaTheme="minorEastAsia" w:hAnsi="Arial" w:cs="Arial"/>
        </w:rPr>
        <w:t xml:space="preserve">te plan njihova stavljanja u funkciju. </w:t>
      </w:r>
    </w:p>
    <w:p w14:paraId="4912AB8E" w14:textId="260675EF" w:rsidR="00E84C54" w:rsidRDefault="008549AF" w:rsidP="00AF5CD2">
      <w:pPr>
        <w:spacing w:after="120" w:line="276" w:lineRule="auto"/>
        <w:jc w:val="both"/>
        <w:rPr>
          <w:rFonts w:ascii="Arial" w:eastAsiaTheme="minorEastAsia" w:hAnsi="Arial" w:cs="Arial"/>
        </w:rPr>
      </w:pPr>
      <w:r w:rsidRPr="008549AF">
        <w:rPr>
          <w:rFonts w:ascii="Arial" w:eastAsiaTheme="minorEastAsia" w:hAnsi="Arial" w:cs="Arial"/>
        </w:rPr>
        <w:t>Općina Jelenje je u 2023. riješila imovinsko-pravna pitanja s Agencijom za pravni promet i posredovanje nekretninama te je niz parcela vraćen u vlasništvo Općine Jelenje.</w:t>
      </w:r>
      <w:r>
        <w:rPr>
          <w:rFonts w:ascii="Arial" w:eastAsiaTheme="minorEastAsia" w:hAnsi="Arial" w:cs="Arial"/>
        </w:rPr>
        <w:t xml:space="preserve"> </w:t>
      </w:r>
      <w:r w:rsidR="00FE6612">
        <w:rPr>
          <w:rFonts w:ascii="Arial" w:eastAsiaTheme="minorEastAsia" w:hAnsi="Arial" w:cs="Arial"/>
        </w:rPr>
        <w:t xml:space="preserve">U svrhu kvalitetnijeg korištenja </w:t>
      </w:r>
      <w:r>
        <w:rPr>
          <w:rFonts w:ascii="Arial" w:eastAsiaTheme="minorEastAsia" w:hAnsi="Arial" w:cs="Arial"/>
        </w:rPr>
        <w:t>zemljišta na česticama koje su Općini vraćene</w:t>
      </w:r>
      <w:r w:rsidR="00FE6612">
        <w:rPr>
          <w:rFonts w:ascii="Arial" w:eastAsiaTheme="minorEastAsia" w:hAnsi="Arial" w:cs="Arial"/>
        </w:rPr>
        <w:t>,</w:t>
      </w:r>
      <w:r w:rsidR="00E84C54">
        <w:rPr>
          <w:rFonts w:ascii="Arial" w:eastAsiaTheme="minorEastAsia" w:hAnsi="Arial" w:cs="Arial"/>
        </w:rPr>
        <w:t xml:space="preserve"> planira</w:t>
      </w:r>
      <w:r w:rsidR="00FE6612">
        <w:rPr>
          <w:rFonts w:ascii="Arial" w:eastAsiaTheme="minorEastAsia" w:hAnsi="Arial" w:cs="Arial"/>
        </w:rPr>
        <w:t xml:space="preserve"> se i</w:t>
      </w:r>
      <w:r w:rsidR="00E84C54">
        <w:rPr>
          <w:rFonts w:ascii="Arial" w:eastAsiaTheme="minorEastAsia" w:hAnsi="Arial" w:cs="Arial"/>
        </w:rPr>
        <w:t xml:space="preserve"> pokretanje postupka izmjene i dopune Detaljnog plana uređenja zone „Jelenski vrh“</w:t>
      </w:r>
      <w:r>
        <w:rPr>
          <w:rFonts w:ascii="Arial" w:eastAsiaTheme="minorEastAsia" w:hAnsi="Arial" w:cs="Arial"/>
        </w:rPr>
        <w:t xml:space="preserve">, koji plan je donesen s prvotnom namjenom gradnje stanova u sklopu društveno poticajne stanogradnje. </w:t>
      </w:r>
    </w:p>
    <w:p w14:paraId="531EBE37" w14:textId="239B3839" w:rsidR="002275C0" w:rsidRDefault="002275C0" w:rsidP="00AF5CD2">
      <w:pPr>
        <w:spacing w:after="120" w:line="276" w:lineRule="auto"/>
        <w:jc w:val="both"/>
        <w:rPr>
          <w:rFonts w:ascii="Arial" w:eastAsiaTheme="minorEastAsia" w:hAnsi="Arial" w:cs="Arial"/>
        </w:rPr>
      </w:pPr>
      <w:r w:rsidRPr="00C32600">
        <w:rPr>
          <w:rFonts w:ascii="Arial" w:eastAsiaTheme="minorEastAsia" w:hAnsi="Arial" w:cs="Arial"/>
        </w:rPr>
        <w:t xml:space="preserve">Za što učinkovitije upravljanje i raspolaganje građevinskim zemljištem u vlasništvu </w:t>
      </w:r>
      <w:r w:rsidR="00673D62" w:rsidRPr="00C32600">
        <w:rPr>
          <w:rFonts w:ascii="Arial" w:eastAsiaTheme="minorEastAsia" w:hAnsi="Arial" w:cs="Arial"/>
        </w:rPr>
        <w:t xml:space="preserve">Općine Jelenje </w:t>
      </w:r>
      <w:r w:rsidRPr="00C32600">
        <w:rPr>
          <w:rFonts w:ascii="Arial" w:eastAsiaTheme="minorEastAsia" w:hAnsi="Arial" w:cs="Arial"/>
        </w:rPr>
        <w:t xml:space="preserve">podrazumijeva se provođenje postupka stavljanja tog zemljišta u funkciju: prodajom, osnivanjem prava građenja i prava služnosti, rješavanje imovinskopravnih odnosa, davanjem zemljišta u zakup, te kupnjom nekretnina za korist </w:t>
      </w:r>
      <w:r w:rsidR="001A17B5" w:rsidRPr="00C32600">
        <w:rPr>
          <w:rFonts w:ascii="Arial" w:eastAsiaTheme="minorEastAsia" w:hAnsi="Arial" w:cs="Arial"/>
        </w:rPr>
        <w:t xml:space="preserve">Općine </w:t>
      </w:r>
      <w:r w:rsidR="00687DDA" w:rsidRPr="00C32600">
        <w:rPr>
          <w:rFonts w:ascii="Arial" w:eastAsiaTheme="minorEastAsia" w:hAnsi="Arial" w:cs="Arial"/>
        </w:rPr>
        <w:t xml:space="preserve">Jelenje, </w:t>
      </w:r>
      <w:r w:rsidRPr="00C32600">
        <w:rPr>
          <w:rFonts w:ascii="Arial" w:eastAsiaTheme="minorEastAsia" w:hAnsi="Arial" w:cs="Arial"/>
        </w:rPr>
        <w:t xml:space="preserve"> kao i drugim poslovima u vezi sa zemljištem u vlasništvu Općine, ako upravljanje i raspolaganje njima nije u nadležnosti drugog tijela.</w:t>
      </w:r>
    </w:p>
    <w:p w14:paraId="03E1F6C1" w14:textId="363A15EC" w:rsidR="00AF5CD2" w:rsidRDefault="00AF5CD2" w:rsidP="00AF5CD2">
      <w:pPr>
        <w:spacing w:after="120" w:line="276" w:lineRule="auto"/>
        <w:jc w:val="both"/>
        <w:rPr>
          <w:rFonts w:ascii="Arial" w:hAnsi="Arial" w:cs="Arial"/>
        </w:rPr>
      </w:pPr>
      <w:r>
        <w:rPr>
          <w:rFonts w:ascii="Arial" w:hAnsi="Arial" w:cs="Arial"/>
        </w:rPr>
        <w:t>Tijekom 2024. nastaviti će se s prodajom građevinskih zemljišta stavljanje u funkciju kojih doprinosi razvoju Općine ili služi vlasnicima za formiranje građevinskih čestica, rješavanju pitanja legalizacije objekta ili rješavanju drugih imovinsko-pravnih pitanja (suvlasništvo i dr.).</w:t>
      </w:r>
    </w:p>
    <w:p w14:paraId="6D9A9597" w14:textId="77777777" w:rsidR="00853320" w:rsidRPr="00C32600" w:rsidRDefault="00853320" w:rsidP="00020468">
      <w:pPr>
        <w:spacing w:before="60" w:after="60" w:line="276" w:lineRule="auto"/>
        <w:ind w:left="6"/>
        <w:rPr>
          <w:rFonts w:ascii="Arial" w:eastAsiaTheme="minorEastAsia" w:hAnsi="Arial" w:cs="Arial"/>
        </w:rPr>
      </w:pPr>
    </w:p>
    <w:p w14:paraId="1B496166" w14:textId="22EE6BA1" w:rsidR="002275C0" w:rsidRPr="00454D24" w:rsidRDefault="00456939" w:rsidP="00454D24">
      <w:pPr>
        <w:pStyle w:val="Odlomakpopisa"/>
        <w:keepNext/>
        <w:keepLines/>
        <w:numPr>
          <w:ilvl w:val="0"/>
          <w:numId w:val="44"/>
        </w:numPr>
        <w:spacing w:before="60" w:after="60" w:line="276" w:lineRule="auto"/>
        <w:outlineLvl w:val="0"/>
        <w:rPr>
          <w:rFonts w:ascii="Arial" w:eastAsiaTheme="majorEastAsia" w:hAnsi="Arial" w:cs="Arial"/>
          <w:b/>
          <w:bCs/>
          <w:color w:val="538135" w:themeColor="accent6" w:themeShade="BF"/>
          <w:sz w:val="24"/>
          <w:szCs w:val="24"/>
        </w:rPr>
      </w:pPr>
      <w:bookmarkStart w:id="8" w:name="_Toc58311900"/>
      <w:bookmarkStart w:id="9" w:name="_Toc58314951"/>
      <w:bookmarkStart w:id="10" w:name="_Toc58321193"/>
      <w:r w:rsidRPr="00454D24">
        <w:rPr>
          <w:rFonts w:ascii="Arial" w:eastAsiaTheme="majorEastAsia" w:hAnsi="Arial" w:cs="Arial"/>
          <w:b/>
          <w:bCs/>
          <w:color w:val="538135" w:themeColor="accent6" w:themeShade="BF"/>
          <w:sz w:val="24"/>
          <w:szCs w:val="24"/>
        </w:rPr>
        <w:t xml:space="preserve">Godišnji plan prodaje nekretnina u vlasništvu </w:t>
      </w:r>
      <w:r w:rsidR="007F33C9" w:rsidRPr="00454D24">
        <w:rPr>
          <w:rFonts w:ascii="Arial" w:eastAsiaTheme="majorEastAsia" w:hAnsi="Arial" w:cs="Arial"/>
          <w:b/>
          <w:bCs/>
          <w:color w:val="538135" w:themeColor="accent6" w:themeShade="BF"/>
          <w:sz w:val="24"/>
          <w:szCs w:val="24"/>
        </w:rPr>
        <w:t>O</w:t>
      </w:r>
      <w:r w:rsidRPr="00454D24">
        <w:rPr>
          <w:rFonts w:ascii="Arial" w:eastAsiaTheme="majorEastAsia" w:hAnsi="Arial" w:cs="Arial"/>
          <w:b/>
          <w:bCs/>
          <w:color w:val="538135" w:themeColor="accent6" w:themeShade="BF"/>
          <w:sz w:val="24"/>
          <w:szCs w:val="24"/>
        </w:rPr>
        <w:t xml:space="preserve">pćine </w:t>
      </w:r>
      <w:r w:rsidR="007F33C9" w:rsidRPr="00454D24">
        <w:rPr>
          <w:rFonts w:ascii="Arial" w:eastAsiaTheme="majorEastAsia" w:hAnsi="Arial" w:cs="Arial"/>
          <w:b/>
          <w:bCs/>
          <w:color w:val="538135" w:themeColor="accent6" w:themeShade="BF"/>
          <w:sz w:val="24"/>
          <w:szCs w:val="24"/>
        </w:rPr>
        <w:t>J</w:t>
      </w:r>
      <w:r w:rsidRPr="00454D24">
        <w:rPr>
          <w:rFonts w:ascii="Arial" w:eastAsiaTheme="majorEastAsia" w:hAnsi="Arial" w:cs="Arial"/>
          <w:b/>
          <w:bCs/>
          <w:color w:val="538135" w:themeColor="accent6" w:themeShade="BF"/>
          <w:sz w:val="24"/>
          <w:szCs w:val="24"/>
        </w:rPr>
        <w:t xml:space="preserve">elenje </w:t>
      </w:r>
      <w:bookmarkEnd w:id="8"/>
      <w:bookmarkEnd w:id="9"/>
      <w:bookmarkEnd w:id="10"/>
    </w:p>
    <w:p w14:paraId="692A3748" w14:textId="428A1224"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Jedan od ciljeva Strategije </w:t>
      </w:r>
      <w:r w:rsidR="00673D62" w:rsidRPr="00C32600">
        <w:rPr>
          <w:rFonts w:ascii="Arial" w:eastAsiaTheme="minorEastAsia" w:hAnsi="Arial" w:cs="Arial"/>
        </w:rPr>
        <w:t xml:space="preserve">Općine Jelenje </w:t>
      </w:r>
      <w:r w:rsidRPr="00C32600">
        <w:rPr>
          <w:rFonts w:ascii="Arial" w:eastAsiaTheme="minorEastAsia" w:hAnsi="Arial" w:cs="Arial"/>
        </w:rPr>
        <w:t>je racionalno i učinkovito upravljanje vlastitim nekretninama na način da one nekretnine koje su potrebne Općini budu stavljene u funkciju koja će služiti njezinu racionalnijem i učinkovitijem funkcioniranju. Sve druge nekretnine moraju biti ponuđene na tržištu bilo u formi najma, odnosno zakupa, bilo u formi njihove prodaje javnim natječajem.</w:t>
      </w:r>
    </w:p>
    <w:p w14:paraId="322BB84A" w14:textId="0C1B9EA4" w:rsidR="009D2E5F" w:rsidRPr="00C32600" w:rsidRDefault="00F85413"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Općina Jelenje </w:t>
      </w:r>
      <w:r w:rsidR="002275C0" w:rsidRPr="00C32600">
        <w:rPr>
          <w:rFonts w:ascii="Arial" w:eastAsiaTheme="minorEastAsia" w:hAnsi="Arial" w:cs="Arial"/>
        </w:rPr>
        <w:t>ima namjeru kroz 202</w:t>
      </w:r>
      <w:r w:rsidR="00AF5CD2">
        <w:rPr>
          <w:rFonts w:ascii="Arial" w:eastAsiaTheme="minorEastAsia" w:hAnsi="Arial" w:cs="Arial"/>
        </w:rPr>
        <w:t>4</w:t>
      </w:r>
      <w:r w:rsidR="002275C0" w:rsidRPr="00C32600">
        <w:rPr>
          <w:rFonts w:ascii="Arial" w:eastAsiaTheme="minorEastAsia" w:hAnsi="Arial" w:cs="Arial"/>
        </w:rPr>
        <w:t xml:space="preserve">. godinu </w:t>
      </w:r>
      <w:r w:rsidR="00D606D5">
        <w:rPr>
          <w:rFonts w:ascii="Arial" w:eastAsiaTheme="minorEastAsia" w:hAnsi="Arial" w:cs="Arial"/>
        </w:rPr>
        <w:t xml:space="preserve">po potrebi i planu </w:t>
      </w:r>
      <w:r w:rsidR="002275C0" w:rsidRPr="00C32600">
        <w:rPr>
          <w:rFonts w:ascii="Arial" w:eastAsiaTheme="minorEastAsia" w:hAnsi="Arial" w:cs="Arial"/>
        </w:rPr>
        <w:t>prodati nekretnine koje se nalaze u njenom vlasništvu</w:t>
      </w:r>
      <w:r w:rsidR="00AF5CD2">
        <w:rPr>
          <w:rFonts w:ascii="Arial" w:eastAsiaTheme="minorEastAsia" w:hAnsi="Arial" w:cs="Arial"/>
        </w:rPr>
        <w:t xml:space="preserve">, a koje nisu stavljene u uporabu, nakon rješavanja svih imovinsko-pravnih pitanja. </w:t>
      </w:r>
      <w:r w:rsidR="00D606D5">
        <w:rPr>
          <w:rFonts w:ascii="Arial" w:eastAsiaTheme="minorEastAsia" w:hAnsi="Arial" w:cs="Arial"/>
        </w:rPr>
        <w:t>Planira se i pristupiti prodaji čestica vezano za koje je, u svrhu formiranja okućnica ili građevinskih čestica, ili iz drugih razloga, ukinut status javnog dobra.</w:t>
      </w:r>
    </w:p>
    <w:p w14:paraId="058077F7" w14:textId="77777777" w:rsidR="00323256" w:rsidRPr="00C32600" w:rsidRDefault="00323256" w:rsidP="00020468">
      <w:pPr>
        <w:spacing w:before="60" w:after="60" w:line="276" w:lineRule="auto"/>
        <w:jc w:val="both"/>
        <w:rPr>
          <w:rFonts w:ascii="Arial" w:eastAsiaTheme="minorEastAsia" w:hAnsi="Arial" w:cs="Arial"/>
        </w:rPr>
      </w:pPr>
    </w:p>
    <w:p w14:paraId="437C2F7B" w14:textId="181A85B7" w:rsidR="002275C0" w:rsidRPr="00454D24" w:rsidRDefault="00456939" w:rsidP="00454D24">
      <w:pPr>
        <w:pStyle w:val="Odlomakpopisa"/>
        <w:keepNext/>
        <w:keepLines/>
        <w:numPr>
          <w:ilvl w:val="0"/>
          <w:numId w:val="44"/>
        </w:numPr>
        <w:spacing w:before="60" w:after="60" w:line="276" w:lineRule="auto"/>
        <w:jc w:val="both"/>
        <w:outlineLvl w:val="0"/>
        <w:rPr>
          <w:rFonts w:ascii="Arial" w:eastAsiaTheme="majorEastAsia" w:hAnsi="Arial" w:cs="Arial"/>
          <w:b/>
          <w:bCs/>
          <w:color w:val="538135" w:themeColor="accent6" w:themeShade="BF"/>
          <w:sz w:val="24"/>
          <w:szCs w:val="24"/>
        </w:rPr>
      </w:pPr>
      <w:bookmarkStart w:id="11" w:name="_Toc58311901"/>
      <w:bookmarkStart w:id="12" w:name="_Toc58314952"/>
      <w:bookmarkStart w:id="13" w:name="_Toc58321194"/>
      <w:r w:rsidRPr="00454D24">
        <w:rPr>
          <w:rFonts w:ascii="Arial" w:eastAsiaTheme="majorEastAsia" w:hAnsi="Arial" w:cs="Arial"/>
          <w:b/>
          <w:bCs/>
          <w:color w:val="538135" w:themeColor="accent6" w:themeShade="BF"/>
          <w:sz w:val="24"/>
          <w:szCs w:val="24"/>
        </w:rPr>
        <w:t>Godišnji plan rješavanja imovinsko – pravnih i drugih odnosa vezanih uz projekte obnovljivih izvora energije te ostalih infrastrukturnih projekata, kao i eksploataciju minerala i sirovina sukladno propisima koji uređuju ta područja</w:t>
      </w:r>
      <w:bookmarkEnd w:id="11"/>
      <w:bookmarkEnd w:id="12"/>
      <w:bookmarkEnd w:id="13"/>
    </w:p>
    <w:p w14:paraId="0E365096" w14:textId="7A9C5976"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Sukladno Zakonu o istraživanju i eksploataciji ugljikovodika („Narodne novine“ broj 52/18, 52/19</w:t>
      </w:r>
      <w:r w:rsidR="003F3DB6" w:rsidRPr="00C32600">
        <w:rPr>
          <w:rFonts w:ascii="Arial" w:eastAsiaTheme="minorEastAsia" w:hAnsi="Arial" w:cs="Arial"/>
        </w:rPr>
        <w:t>, 30/21</w:t>
      </w:r>
      <w:r w:rsidRPr="00C32600">
        <w:rPr>
          <w:rFonts w:ascii="Arial" w:eastAsiaTheme="minorEastAsia" w:hAnsi="Arial" w:cs="Arial"/>
        </w:rPr>
        <w:t xml:space="preserve">) jedinice lokalne samouprave u svojim razvojnim aktima planiranja usvajaju i provode ciljeve Strategije energetskog razvoja Republike Hrvatske. Temeljni energetski ciljevi </w:t>
      </w:r>
      <w:r w:rsidRPr="00C32600">
        <w:rPr>
          <w:rFonts w:ascii="Arial" w:eastAsiaTheme="minorEastAsia" w:hAnsi="Arial" w:cs="Arial"/>
        </w:rPr>
        <w:lastRenderedPageBreak/>
        <w:t>su: sigurnost opskrbe energijom, konkurentnost energetskog sustava i održivost energetskog razvoja.</w:t>
      </w:r>
    </w:p>
    <w:p w14:paraId="54BE483B" w14:textId="797F1CF6"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Strategijom je definiran cilj rješavanja imovinsko pravnih odnosa vezanih uz projekte obnovljivih izvora energije, infrastrukturnih projekata, kao i eksploataciju mineralnih sirovina, sukladno propisima koji uređuju ta područja: povećanje energetske učinkovitosti korištenje prirodnih energetskih  resursa te brži razvoj infrastrukturnih projekata.</w:t>
      </w:r>
    </w:p>
    <w:p w14:paraId="6AA9F79C" w14:textId="3A26F73F"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Sukladno Zakonu o uređivanju imovinskopravnih odnosa u svrhu izgradnje infrastrukturnih građevina, osiguravaju se pretpostavke za učinkovitije provođenje projekata, vezano uz izgradnju infrastrukturnih građevina od interesa za Republiku Hrvatsku, kao i u interesu jedinica lokalne samouprave, radi uspješnijeg sudjelovanja u kohezijskoj politici europske unije i u korištenju sredstava iz fondova EU.</w:t>
      </w:r>
      <w:r w:rsidR="00966984">
        <w:rPr>
          <w:rFonts w:ascii="Arial" w:eastAsiaTheme="minorEastAsia" w:hAnsi="Arial" w:cs="Arial"/>
        </w:rPr>
        <w:t xml:space="preserve"> </w:t>
      </w:r>
    </w:p>
    <w:p w14:paraId="0605E6F0" w14:textId="180087FD" w:rsidR="00966984" w:rsidRPr="00C32600" w:rsidRDefault="009D2E5F" w:rsidP="00966984">
      <w:pPr>
        <w:spacing w:before="60" w:after="60" w:line="276" w:lineRule="auto"/>
        <w:jc w:val="both"/>
        <w:rPr>
          <w:rFonts w:ascii="Arial" w:eastAsiaTheme="minorEastAsia" w:hAnsi="Arial" w:cs="Arial"/>
        </w:rPr>
      </w:pPr>
      <w:r w:rsidRPr="00C32600">
        <w:rPr>
          <w:rFonts w:ascii="Arial" w:eastAsiaTheme="minorEastAsia" w:hAnsi="Arial" w:cs="Arial"/>
        </w:rPr>
        <w:t>Tijekom 202</w:t>
      </w:r>
      <w:r w:rsidR="00AF5CD2">
        <w:rPr>
          <w:rFonts w:ascii="Arial" w:eastAsiaTheme="minorEastAsia" w:hAnsi="Arial" w:cs="Arial"/>
        </w:rPr>
        <w:t>3</w:t>
      </w:r>
      <w:r w:rsidRPr="00C32600">
        <w:rPr>
          <w:rFonts w:ascii="Arial" w:eastAsiaTheme="minorEastAsia" w:hAnsi="Arial" w:cs="Arial"/>
        </w:rPr>
        <w:t>.</w:t>
      </w:r>
      <w:r w:rsidR="00AF5CD2">
        <w:rPr>
          <w:rFonts w:ascii="Arial" w:eastAsiaTheme="minorEastAsia" w:hAnsi="Arial" w:cs="Arial"/>
        </w:rPr>
        <w:t xml:space="preserve"> godine</w:t>
      </w:r>
      <w:r w:rsidRPr="00C32600">
        <w:rPr>
          <w:rFonts w:ascii="Arial" w:eastAsiaTheme="minorEastAsia" w:hAnsi="Arial" w:cs="Arial"/>
        </w:rPr>
        <w:t xml:space="preserve"> </w:t>
      </w:r>
      <w:r w:rsidR="00AF5CD2">
        <w:rPr>
          <w:rFonts w:ascii="Arial" w:eastAsiaTheme="minorEastAsia" w:hAnsi="Arial" w:cs="Arial"/>
        </w:rPr>
        <w:t>IV. izmjenama i dopunama Prostornog plana uređenja Općine Jelenje predviđena je lokacija za smještaj Sunčane elektrane na dijelu bivše šljunčare Dubina, čime su ostvareni preduvjeti za realizaciju jednog od najvažnijih projekata za budući razvoj Općine.</w:t>
      </w:r>
      <w:r w:rsidR="00966984">
        <w:rPr>
          <w:rFonts w:ascii="Arial" w:eastAsiaTheme="minorEastAsia" w:hAnsi="Arial" w:cs="Arial"/>
        </w:rPr>
        <w:t xml:space="preserve"> Povrh navedenog, Izmjenama i dopunama Zakona o prostornom uređenju iz 2023. godine olakšani su uvjeti za provedbu planiranog projekta na način da su</w:t>
      </w:r>
      <w:r w:rsidR="00966984" w:rsidRPr="00966984">
        <w:rPr>
          <w:rFonts w:ascii="Arial" w:eastAsiaTheme="minorEastAsia" w:hAnsi="Arial" w:cs="Arial"/>
        </w:rPr>
        <w:t xml:space="preserve"> površine za gradnju sunčanih elektrana </w:t>
      </w:r>
      <w:r w:rsidR="00966984">
        <w:rPr>
          <w:rFonts w:ascii="Arial" w:eastAsiaTheme="minorEastAsia" w:hAnsi="Arial" w:cs="Arial"/>
        </w:rPr>
        <w:t>definirane kao</w:t>
      </w:r>
      <w:r w:rsidR="00966984" w:rsidRPr="00966984">
        <w:rPr>
          <w:rFonts w:ascii="Arial" w:eastAsiaTheme="minorEastAsia" w:hAnsi="Arial" w:cs="Arial"/>
        </w:rPr>
        <w:t xml:space="preserve"> površine </w:t>
      </w:r>
      <w:proofErr w:type="spellStart"/>
      <w:r w:rsidR="00966984" w:rsidRPr="00966984">
        <w:rPr>
          <w:rFonts w:ascii="Arial" w:eastAsiaTheme="minorEastAsia" w:hAnsi="Arial" w:cs="Arial"/>
        </w:rPr>
        <w:t>površine</w:t>
      </w:r>
      <w:proofErr w:type="spellEnd"/>
      <w:r w:rsidR="00966984" w:rsidRPr="00966984">
        <w:rPr>
          <w:rFonts w:ascii="Arial" w:eastAsiaTheme="minorEastAsia" w:hAnsi="Arial" w:cs="Arial"/>
        </w:rPr>
        <w:t xml:space="preserve"> koje su u prostornom planu bilo koje razine grafički određene u kartografskom</w:t>
      </w:r>
      <w:r w:rsidR="00966984">
        <w:rPr>
          <w:rFonts w:ascii="Arial" w:eastAsiaTheme="minorEastAsia" w:hAnsi="Arial" w:cs="Arial"/>
        </w:rPr>
        <w:t xml:space="preserve"> </w:t>
      </w:r>
      <w:r w:rsidR="00966984" w:rsidRPr="00966984">
        <w:rPr>
          <w:rFonts w:ascii="Arial" w:eastAsiaTheme="minorEastAsia" w:hAnsi="Arial" w:cs="Arial"/>
        </w:rPr>
        <w:t>prikazu kao površine namjene za izgradnju sunčanih elektrana, neovisno o tome jesu li</w:t>
      </w:r>
      <w:r w:rsidR="00966984">
        <w:rPr>
          <w:rFonts w:ascii="Arial" w:eastAsiaTheme="minorEastAsia" w:hAnsi="Arial" w:cs="Arial"/>
        </w:rPr>
        <w:t xml:space="preserve"> </w:t>
      </w:r>
      <w:r w:rsidR="00966984" w:rsidRPr="00966984">
        <w:rPr>
          <w:rFonts w:ascii="Arial" w:eastAsiaTheme="minorEastAsia" w:hAnsi="Arial" w:cs="Arial"/>
        </w:rPr>
        <w:t>unutar ili izvan građevinskog područja, te se kod takvih površina ne primjenjuju</w:t>
      </w:r>
      <w:r w:rsidR="00966984">
        <w:rPr>
          <w:rFonts w:ascii="Arial" w:eastAsiaTheme="minorEastAsia" w:hAnsi="Arial" w:cs="Arial"/>
        </w:rPr>
        <w:t xml:space="preserve"> </w:t>
      </w:r>
      <w:r w:rsidR="00966984" w:rsidRPr="00966984">
        <w:rPr>
          <w:rFonts w:ascii="Arial" w:eastAsiaTheme="minorEastAsia" w:hAnsi="Arial" w:cs="Arial"/>
        </w:rPr>
        <w:t>ograničenja snage sunčane elektrane propisana prostornim planom</w:t>
      </w:r>
      <w:r w:rsidR="00966984">
        <w:rPr>
          <w:rFonts w:ascii="Arial" w:eastAsiaTheme="minorEastAsia" w:hAnsi="Arial" w:cs="Arial"/>
        </w:rPr>
        <w:t>.</w:t>
      </w:r>
    </w:p>
    <w:p w14:paraId="776BF916" w14:textId="51DF3049" w:rsidR="009D2E5F" w:rsidRPr="00C32600" w:rsidRDefault="00966984" w:rsidP="00020468">
      <w:pPr>
        <w:spacing w:before="60" w:after="60" w:line="276" w:lineRule="auto"/>
        <w:jc w:val="both"/>
        <w:rPr>
          <w:rFonts w:ascii="Arial" w:eastAsiaTheme="minorEastAsia" w:hAnsi="Arial" w:cs="Arial"/>
        </w:rPr>
      </w:pPr>
      <w:r>
        <w:rPr>
          <w:rFonts w:ascii="Arial" w:eastAsiaTheme="minorEastAsia" w:hAnsi="Arial" w:cs="Arial"/>
        </w:rPr>
        <w:t>S obzirom na izloženo, tijekom 2024. godine planira se rješavanje imovinsko-pravnih odnosa sa Republikom Hrvatskom na način da se čestice u obuhvatu planiranog zahvata daju u vlasništvo ili na upravljanje Općini Jelenje.</w:t>
      </w:r>
    </w:p>
    <w:p w14:paraId="622F8F7C" w14:textId="77777777" w:rsidR="005B3230" w:rsidRPr="00C32600" w:rsidRDefault="005B3230" w:rsidP="00020468">
      <w:pPr>
        <w:keepNext/>
        <w:keepLines/>
        <w:spacing w:before="60" w:after="60" w:line="276" w:lineRule="auto"/>
        <w:ind w:left="714"/>
        <w:outlineLvl w:val="0"/>
        <w:rPr>
          <w:rFonts w:ascii="Arial" w:eastAsiaTheme="majorEastAsia" w:hAnsi="Arial" w:cs="Arial"/>
          <w:b/>
          <w:bCs/>
        </w:rPr>
      </w:pPr>
      <w:bookmarkStart w:id="14" w:name="_Toc58311902"/>
      <w:bookmarkStart w:id="15" w:name="_Toc58314953"/>
      <w:bookmarkStart w:id="16" w:name="_Toc58321195"/>
    </w:p>
    <w:p w14:paraId="4CEA849D" w14:textId="64224651" w:rsidR="002275C0" w:rsidRPr="00454D24" w:rsidRDefault="008E1A6C" w:rsidP="00454D24">
      <w:pPr>
        <w:pStyle w:val="Odlomakpopisa"/>
        <w:keepNext/>
        <w:keepLines/>
        <w:numPr>
          <w:ilvl w:val="0"/>
          <w:numId w:val="44"/>
        </w:numPr>
        <w:spacing w:before="60" w:after="60" w:line="276" w:lineRule="auto"/>
        <w:jc w:val="both"/>
        <w:outlineLvl w:val="0"/>
        <w:rPr>
          <w:rFonts w:ascii="Arial" w:eastAsiaTheme="majorEastAsia" w:hAnsi="Arial" w:cs="Arial"/>
          <w:b/>
          <w:bCs/>
          <w:color w:val="538135" w:themeColor="accent6" w:themeShade="BF"/>
          <w:sz w:val="24"/>
          <w:szCs w:val="24"/>
        </w:rPr>
      </w:pPr>
      <w:r w:rsidRPr="00454D24">
        <w:rPr>
          <w:rFonts w:ascii="Arial" w:eastAsiaTheme="majorEastAsia" w:hAnsi="Arial" w:cs="Arial"/>
          <w:b/>
          <w:bCs/>
          <w:color w:val="538135" w:themeColor="accent6" w:themeShade="BF"/>
          <w:sz w:val="24"/>
          <w:szCs w:val="24"/>
        </w:rPr>
        <w:t xml:space="preserve">Godišnji plan provođenja postupaka procjene imovine u vlasništvu Općine Jelenje </w:t>
      </w:r>
      <w:bookmarkEnd w:id="14"/>
      <w:bookmarkEnd w:id="15"/>
      <w:bookmarkEnd w:id="16"/>
    </w:p>
    <w:p w14:paraId="5BEE69DA" w14:textId="6F208F04"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Procijenjena vrijednost imovine, odnosno pojedinih jedinica imovine rezultat je sveobuhvatnog istraživanja tržišnih cijena za pojedine vrste imovine, odnosno nekretnina na pojedinom području, u ovom slučaju na području </w:t>
      </w:r>
      <w:r w:rsidR="001A17B5" w:rsidRPr="00C32600">
        <w:rPr>
          <w:rFonts w:ascii="Arial" w:eastAsiaTheme="minorEastAsia" w:hAnsi="Arial" w:cs="Arial"/>
        </w:rPr>
        <w:t xml:space="preserve">Općine Jelenje </w:t>
      </w:r>
      <w:r w:rsidRPr="00C32600">
        <w:rPr>
          <w:rFonts w:ascii="Arial" w:eastAsiaTheme="minorEastAsia" w:hAnsi="Arial" w:cs="Arial"/>
        </w:rPr>
        <w:t>.</w:t>
      </w:r>
    </w:p>
    <w:p w14:paraId="645FC2D5" w14:textId="6EB65D5D"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Strategijom su definirani sljedeći ciljevi provođenja postupka procjene imovine u vlasništvu </w:t>
      </w:r>
      <w:r w:rsidR="001A17B5" w:rsidRPr="00C32600">
        <w:rPr>
          <w:rFonts w:ascii="Arial" w:eastAsiaTheme="minorEastAsia" w:hAnsi="Arial" w:cs="Arial"/>
        </w:rPr>
        <w:t xml:space="preserve">Općine Jelenje </w:t>
      </w:r>
      <w:r w:rsidRPr="00C32600">
        <w:rPr>
          <w:rFonts w:ascii="Arial" w:eastAsiaTheme="minorEastAsia" w:hAnsi="Arial" w:cs="Arial"/>
        </w:rPr>
        <w:t>:</w:t>
      </w:r>
    </w:p>
    <w:p w14:paraId="48C26222" w14:textId="354E1A22" w:rsidR="002275C0" w:rsidRPr="00C32600" w:rsidRDefault="002275C0" w:rsidP="00020468">
      <w:pPr>
        <w:numPr>
          <w:ilvl w:val="0"/>
          <w:numId w:val="11"/>
        </w:numPr>
        <w:spacing w:before="60" w:after="60" w:line="276" w:lineRule="auto"/>
        <w:contextualSpacing/>
        <w:jc w:val="both"/>
        <w:rPr>
          <w:rFonts w:ascii="Arial" w:eastAsiaTheme="minorEastAsia" w:hAnsi="Arial" w:cs="Arial"/>
        </w:rPr>
      </w:pPr>
      <w:r w:rsidRPr="00C32600">
        <w:rPr>
          <w:rFonts w:ascii="Arial" w:eastAsiaTheme="minorEastAsia" w:hAnsi="Arial" w:cs="Arial"/>
        </w:rPr>
        <w:t xml:space="preserve">Procjena potencijala imovine </w:t>
      </w:r>
      <w:r w:rsidR="00673D62" w:rsidRPr="00C32600">
        <w:rPr>
          <w:rFonts w:ascii="Arial" w:eastAsiaTheme="minorEastAsia" w:hAnsi="Arial" w:cs="Arial"/>
        </w:rPr>
        <w:t xml:space="preserve">Općine Jelenje </w:t>
      </w:r>
      <w:r w:rsidRPr="00C32600">
        <w:rPr>
          <w:rFonts w:ascii="Arial" w:eastAsiaTheme="minorEastAsia" w:hAnsi="Arial" w:cs="Arial"/>
        </w:rPr>
        <w:t>mora se zasnivati na snimanju, popisu i ocjeni realnog stanja,</w:t>
      </w:r>
    </w:p>
    <w:p w14:paraId="643B9CBF" w14:textId="18020634" w:rsidR="002275C0" w:rsidRPr="00C32600" w:rsidRDefault="002275C0" w:rsidP="00020468">
      <w:pPr>
        <w:numPr>
          <w:ilvl w:val="0"/>
          <w:numId w:val="11"/>
        </w:numPr>
        <w:spacing w:before="60" w:after="60" w:line="276" w:lineRule="auto"/>
        <w:contextualSpacing/>
        <w:jc w:val="both"/>
        <w:rPr>
          <w:rFonts w:ascii="Arial" w:eastAsiaTheme="minorEastAsia" w:hAnsi="Arial" w:cs="Arial"/>
        </w:rPr>
      </w:pPr>
      <w:r w:rsidRPr="00C32600">
        <w:rPr>
          <w:rFonts w:ascii="Arial" w:eastAsiaTheme="minorEastAsia" w:hAnsi="Arial" w:cs="Arial"/>
        </w:rPr>
        <w:t>Uspostava jedinstvenog sustava i kriterija u procjeni vrijednosti pojedinog oblika imovine kako bi se poštovalo važeće zakonodavstvo i što transparentnije odredila njezina vrijednost.</w:t>
      </w:r>
    </w:p>
    <w:p w14:paraId="5DF948E4" w14:textId="0A623F9B"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Zakonom o procjeni vrijednosti nekretnina („Narodne novine“, broj 78/15) regulirana je procjena vrijednosti nekretnina u Republici Hrvatskoj. Zakon se isključivo bavi tržišnom vrijednosti nekretnina koja se procjenjuje pomoću tri metode i sedam postupaka, a propisan je i način na koji se prikupljaju podaci koje procjenitelji dobiju primjenjujući propisanu metodologiju, te potom evaluiraju i dalje koriste.</w:t>
      </w:r>
    </w:p>
    <w:p w14:paraId="7A73744C" w14:textId="4C162219" w:rsidR="00966984" w:rsidRDefault="00F85413"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Općina Jelenje </w:t>
      </w:r>
      <w:r w:rsidR="002275C0" w:rsidRPr="00C32600">
        <w:rPr>
          <w:rFonts w:ascii="Arial" w:eastAsiaTheme="minorEastAsia" w:hAnsi="Arial" w:cs="Arial"/>
        </w:rPr>
        <w:t>u 202</w:t>
      </w:r>
      <w:r w:rsidR="00966984">
        <w:rPr>
          <w:rFonts w:ascii="Arial" w:eastAsiaTheme="minorEastAsia" w:hAnsi="Arial" w:cs="Arial"/>
        </w:rPr>
        <w:t>4</w:t>
      </w:r>
      <w:r w:rsidR="002275C0" w:rsidRPr="00C32600">
        <w:rPr>
          <w:rFonts w:ascii="Arial" w:eastAsiaTheme="minorEastAsia" w:hAnsi="Arial" w:cs="Arial"/>
        </w:rPr>
        <w:t xml:space="preserve">. godini </w:t>
      </w:r>
      <w:r w:rsidR="00966984">
        <w:rPr>
          <w:rFonts w:ascii="Arial" w:eastAsiaTheme="minorEastAsia" w:hAnsi="Arial" w:cs="Arial"/>
        </w:rPr>
        <w:t xml:space="preserve">planira povezivanje formirane aplikativne baze registra imovine sa knjigom imovine, kao i usklađivanju vrijednosti. Tijekom 2023. godine izrađene su procjene vrijednosti za nekoliko objekata, a tijekom 2024. godine nastaviti će se s tim procesom, ovisno </w:t>
      </w:r>
      <w:r w:rsidR="00966984">
        <w:rPr>
          <w:rFonts w:ascii="Arial" w:eastAsiaTheme="minorEastAsia" w:hAnsi="Arial" w:cs="Arial"/>
        </w:rPr>
        <w:lastRenderedPageBreak/>
        <w:t>o financijskim mogućnostima, potrebama i troškovima. Prioritet pritom imaju jedinice imovine za koje se planira prodaja budući da postoji zakonska obveza procjene istih.</w:t>
      </w:r>
      <w:r w:rsidR="00B7422A">
        <w:rPr>
          <w:rFonts w:ascii="Arial" w:eastAsiaTheme="minorEastAsia" w:hAnsi="Arial" w:cs="Arial"/>
        </w:rPr>
        <w:t xml:space="preserve"> </w:t>
      </w:r>
    </w:p>
    <w:p w14:paraId="7D8DF0B7" w14:textId="77777777" w:rsidR="00454D24" w:rsidRDefault="00454D24" w:rsidP="00454D24">
      <w:pPr>
        <w:keepNext/>
        <w:keepLines/>
        <w:spacing w:before="60" w:after="60" w:line="276" w:lineRule="auto"/>
        <w:outlineLvl w:val="0"/>
        <w:rPr>
          <w:rFonts w:ascii="Arial" w:eastAsiaTheme="minorEastAsia" w:hAnsi="Arial" w:cs="Arial"/>
        </w:rPr>
      </w:pPr>
      <w:bookmarkStart w:id="17" w:name="_Toc58311903"/>
      <w:bookmarkStart w:id="18" w:name="_Toc58314954"/>
      <w:bookmarkStart w:id="19" w:name="_Toc58321196"/>
    </w:p>
    <w:p w14:paraId="02217D5F" w14:textId="6036EE87" w:rsidR="002275C0" w:rsidRPr="00454D24" w:rsidRDefault="008E1A6C" w:rsidP="00454D24">
      <w:pPr>
        <w:pStyle w:val="Odlomakpopisa"/>
        <w:keepNext/>
        <w:keepLines/>
        <w:numPr>
          <w:ilvl w:val="0"/>
          <w:numId w:val="44"/>
        </w:numPr>
        <w:spacing w:before="60" w:after="60" w:line="276" w:lineRule="auto"/>
        <w:outlineLvl w:val="0"/>
        <w:rPr>
          <w:rFonts w:ascii="Arial" w:eastAsiaTheme="majorEastAsia" w:hAnsi="Arial" w:cs="Arial"/>
          <w:b/>
          <w:bCs/>
          <w:color w:val="538135" w:themeColor="accent6" w:themeShade="BF"/>
          <w:sz w:val="24"/>
          <w:szCs w:val="24"/>
        </w:rPr>
      </w:pPr>
      <w:r w:rsidRPr="00454D24">
        <w:rPr>
          <w:rFonts w:ascii="Arial" w:eastAsiaTheme="majorEastAsia" w:hAnsi="Arial" w:cs="Arial"/>
          <w:b/>
          <w:bCs/>
          <w:color w:val="538135" w:themeColor="accent6" w:themeShade="BF"/>
          <w:sz w:val="24"/>
          <w:szCs w:val="24"/>
        </w:rPr>
        <w:t>Godišnji plan rješavanja imovinsko-pravnih odnosa</w:t>
      </w:r>
      <w:bookmarkEnd w:id="17"/>
      <w:bookmarkEnd w:id="18"/>
      <w:bookmarkEnd w:id="19"/>
    </w:p>
    <w:p w14:paraId="5384A705" w14:textId="77777777" w:rsidR="00B7422A"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Jedan od osnovnih zadataka u rješavanju prijepora oko zahtjeva koje jedinice lokalne i područne samouprave imaju prema Republici Hrvatskoj je u rješavanju suvlasničkih odnosa u kojima se međusobno nalaze. </w:t>
      </w:r>
    </w:p>
    <w:p w14:paraId="59D36640" w14:textId="18466B47" w:rsidR="002275C0" w:rsidRPr="00C32600" w:rsidRDefault="00B7422A" w:rsidP="00020468">
      <w:pPr>
        <w:spacing w:before="60" w:after="60" w:line="276" w:lineRule="auto"/>
        <w:jc w:val="both"/>
        <w:rPr>
          <w:rFonts w:ascii="Arial" w:eastAsiaTheme="minorEastAsia" w:hAnsi="Arial" w:cs="Arial"/>
        </w:rPr>
      </w:pPr>
      <w:r>
        <w:rPr>
          <w:rFonts w:ascii="Arial" w:eastAsiaTheme="minorEastAsia" w:hAnsi="Arial" w:cs="Arial"/>
        </w:rPr>
        <w:t xml:space="preserve">Općina kontinuirano provodi postupke ispravka pojedinačnih upisa u zemljišnim knjigama. </w:t>
      </w:r>
      <w:r w:rsidR="002275C0" w:rsidRPr="00C32600">
        <w:rPr>
          <w:rFonts w:ascii="Arial" w:eastAsiaTheme="minorEastAsia" w:hAnsi="Arial" w:cs="Arial"/>
        </w:rPr>
        <w:t>U tom smislu</w:t>
      </w:r>
      <w:r>
        <w:rPr>
          <w:rFonts w:ascii="Arial" w:eastAsiaTheme="minorEastAsia" w:hAnsi="Arial" w:cs="Arial"/>
        </w:rPr>
        <w:t xml:space="preserve"> u 2024. popisati će se</w:t>
      </w:r>
      <w:r w:rsidR="002275C0" w:rsidRPr="00C32600">
        <w:rPr>
          <w:rFonts w:ascii="Arial" w:eastAsiaTheme="minorEastAsia" w:hAnsi="Arial" w:cs="Arial"/>
        </w:rPr>
        <w:t xml:space="preserve"> sve nekretnine na kojima</w:t>
      </w:r>
      <w:r>
        <w:rPr>
          <w:rFonts w:ascii="Arial" w:eastAsiaTheme="minorEastAsia" w:hAnsi="Arial" w:cs="Arial"/>
        </w:rPr>
        <w:t xml:space="preserve"> još uvijek</w:t>
      </w:r>
      <w:r w:rsidR="002275C0" w:rsidRPr="00C32600">
        <w:rPr>
          <w:rFonts w:ascii="Arial" w:eastAsiaTheme="minorEastAsia" w:hAnsi="Arial" w:cs="Arial"/>
        </w:rPr>
        <w:t xml:space="preserve"> postoji suvlasništvo</w:t>
      </w:r>
      <w:r>
        <w:rPr>
          <w:rFonts w:ascii="Arial" w:eastAsiaTheme="minorEastAsia" w:hAnsi="Arial" w:cs="Arial"/>
        </w:rPr>
        <w:t xml:space="preserve"> s Republikom Hrvatskom, kao i čestice na kojima postoji razlika katastarskih od zemljišnoknjižnih upisa kod kojih je posjednik Općina Jelenje, a vlasnik Republika Hrvatska i obrnuto te pokrenuti postupci daljnjih rješavanja te ažurirati registar imovine novim podacima.</w:t>
      </w:r>
    </w:p>
    <w:p w14:paraId="620AC94D" w14:textId="77777777" w:rsidR="00112DDF" w:rsidRPr="00C32600" w:rsidRDefault="00112DDF" w:rsidP="00020468">
      <w:pPr>
        <w:spacing w:before="60" w:after="60" w:line="276" w:lineRule="auto"/>
        <w:ind w:left="720"/>
        <w:contextualSpacing/>
        <w:jc w:val="both"/>
        <w:rPr>
          <w:rFonts w:ascii="Arial" w:eastAsiaTheme="minorEastAsia" w:hAnsi="Arial" w:cs="Arial"/>
        </w:rPr>
      </w:pPr>
    </w:p>
    <w:p w14:paraId="778D93EA" w14:textId="61CF9A26" w:rsidR="002275C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Tijekom 202</w:t>
      </w:r>
      <w:r w:rsidR="008E1A6C">
        <w:rPr>
          <w:rFonts w:ascii="Arial" w:eastAsiaTheme="minorEastAsia" w:hAnsi="Arial" w:cs="Arial"/>
        </w:rPr>
        <w:t>4</w:t>
      </w:r>
      <w:r w:rsidRPr="00C32600">
        <w:rPr>
          <w:rFonts w:ascii="Arial" w:eastAsiaTheme="minorEastAsia" w:hAnsi="Arial" w:cs="Arial"/>
        </w:rPr>
        <w:t xml:space="preserve">. godine, </w:t>
      </w:r>
      <w:r w:rsidR="00F85413" w:rsidRPr="00C32600">
        <w:rPr>
          <w:rFonts w:ascii="Arial" w:eastAsiaTheme="minorEastAsia" w:hAnsi="Arial" w:cs="Arial"/>
        </w:rPr>
        <w:t xml:space="preserve">Općina Jelenje </w:t>
      </w:r>
      <w:r w:rsidRPr="00C32600">
        <w:rPr>
          <w:rFonts w:ascii="Arial" w:eastAsiaTheme="minorEastAsia" w:hAnsi="Arial" w:cs="Arial"/>
        </w:rPr>
        <w:t>planira pokrenuti postupke rješavanja imovinskopravnih odnosa. Prema potrebi provodit će se geodetska snimanja na području Općine, a radi usklađenja stvarnog stanja na terenu s onim u postojećim dokumentima. Na taj način uskladit će se stanje katastarskih čestica, kako u izvadcima u Katastru, tako i u izvadcima u Zemljišnoj knjizi, a radi utvrđivanja vlasništva nad pojedinim katastarskim česticama.</w:t>
      </w:r>
    </w:p>
    <w:p w14:paraId="4A8B4953" w14:textId="66747854" w:rsidR="00B7422A" w:rsidRDefault="00B7422A" w:rsidP="00B7422A">
      <w:pPr>
        <w:spacing w:before="60" w:after="60" w:line="276" w:lineRule="auto"/>
        <w:jc w:val="both"/>
        <w:rPr>
          <w:rFonts w:ascii="Arial" w:eastAsiaTheme="minorEastAsia" w:hAnsi="Arial" w:cs="Arial"/>
        </w:rPr>
      </w:pPr>
      <w:r>
        <w:rPr>
          <w:rFonts w:ascii="Arial" w:eastAsiaTheme="minorEastAsia" w:hAnsi="Arial" w:cs="Arial"/>
        </w:rPr>
        <w:t>U 2024. planira se riješiti zemljišnoknjižno stanje u cijelosti primarno na sljedećim česticama:</w:t>
      </w:r>
    </w:p>
    <w:p w14:paraId="497F6637" w14:textId="1EA920F7" w:rsidR="00B7422A" w:rsidRPr="00B7422A" w:rsidRDefault="00B7422A" w:rsidP="00B7422A">
      <w:pPr>
        <w:shd w:val="clear" w:color="auto" w:fill="FFFFFF"/>
        <w:spacing w:after="0" w:line="276" w:lineRule="auto"/>
        <w:rPr>
          <w:rFonts w:ascii="Arial" w:eastAsia="Times New Roman" w:hAnsi="Arial" w:cs="Arial"/>
          <w:color w:val="222222"/>
        </w:rPr>
      </w:pPr>
      <w:r w:rsidRPr="00B7422A">
        <w:rPr>
          <w:rFonts w:ascii="Arial" w:eastAsia="Times New Roman" w:hAnsi="Arial" w:cs="Arial"/>
          <w:color w:val="222222"/>
        </w:rPr>
        <w:t xml:space="preserve">1. </w:t>
      </w:r>
      <w:proofErr w:type="spellStart"/>
      <w:r w:rsidRPr="00B7422A">
        <w:rPr>
          <w:rFonts w:ascii="Arial" w:eastAsia="Times New Roman" w:hAnsi="Arial" w:cs="Arial"/>
          <w:color w:val="222222"/>
        </w:rPr>
        <w:t>k.č</w:t>
      </w:r>
      <w:proofErr w:type="spellEnd"/>
      <w:r w:rsidRPr="00B7422A">
        <w:rPr>
          <w:rFonts w:ascii="Arial" w:eastAsia="Times New Roman" w:hAnsi="Arial" w:cs="Arial"/>
          <w:color w:val="222222"/>
        </w:rPr>
        <w:t xml:space="preserve">. 3981/2 (P.MI, VL. </w:t>
      </w:r>
      <w:proofErr w:type="spellStart"/>
      <w:r w:rsidRPr="00B7422A">
        <w:rPr>
          <w:rFonts w:ascii="Arial" w:eastAsia="Times New Roman" w:hAnsi="Arial" w:cs="Arial"/>
          <w:color w:val="222222"/>
        </w:rPr>
        <w:t>rh</w:t>
      </w:r>
      <w:proofErr w:type="spellEnd"/>
      <w:r w:rsidRPr="00B7422A">
        <w:rPr>
          <w:rFonts w:ascii="Arial" w:eastAsia="Times New Roman" w:hAnsi="Arial" w:cs="Arial"/>
          <w:color w:val="222222"/>
        </w:rPr>
        <w:t>), 3981/3, 3981/4 K</w:t>
      </w:r>
      <w:r>
        <w:rPr>
          <w:rFonts w:ascii="Arial" w:eastAsia="Times New Roman" w:hAnsi="Arial" w:cs="Arial"/>
          <w:color w:val="222222"/>
        </w:rPr>
        <w:t>.</w:t>
      </w:r>
      <w:r w:rsidRPr="00B7422A">
        <w:rPr>
          <w:rFonts w:ascii="Arial" w:eastAsia="Times New Roman" w:hAnsi="Arial" w:cs="Arial"/>
          <w:color w:val="222222"/>
        </w:rPr>
        <w:t>O</w:t>
      </w:r>
      <w:r>
        <w:rPr>
          <w:rFonts w:ascii="Arial" w:eastAsia="Times New Roman" w:hAnsi="Arial" w:cs="Arial"/>
          <w:color w:val="222222"/>
        </w:rPr>
        <w:t>.</w:t>
      </w:r>
      <w:r w:rsidRPr="00B7422A">
        <w:rPr>
          <w:rFonts w:ascii="Arial" w:eastAsia="Times New Roman" w:hAnsi="Arial" w:cs="Arial"/>
          <w:color w:val="222222"/>
        </w:rPr>
        <w:t xml:space="preserve"> </w:t>
      </w:r>
      <w:r>
        <w:rPr>
          <w:rFonts w:ascii="Arial" w:eastAsia="Times New Roman" w:hAnsi="Arial" w:cs="Arial"/>
          <w:color w:val="222222"/>
        </w:rPr>
        <w:t xml:space="preserve">Dražice - </w:t>
      </w:r>
      <w:proofErr w:type="spellStart"/>
      <w:r>
        <w:rPr>
          <w:rFonts w:ascii="Arial" w:eastAsia="Times New Roman" w:hAnsi="Arial" w:cs="Arial"/>
          <w:color w:val="222222"/>
        </w:rPr>
        <w:t>Hahlić</w:t>
      </w:r>
      <w:proofErr w:type="spellEnd"/>
    </w:p>
    <w:p w14:paraId="37813ACD" w14:textId="77777777" w:rsidR="00B7422A" w:rsidRP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2. 1806/736 k.o. Dražice</w:t>
      </w:r>
    </w:p>
    <w:p w14:paraId="73B996BF" w14:textId="5017733D" w:rsidR="00B7422A" w:rsidRP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3. 346 k.o. Jelenje</w:t>
      </w:r>
      <w:r>
        <w:rPr>
          <w:rFonts w:ascii="Arial" w:eastAsia="Times New Roman" w:hAnsi="Arial" w:cs="Arial"/>
          <w:color w:val="222222"/>
          <w:lang w:val="pl-PL"/>
        </w:rPr>
        <w:t xml:space="preserve"> (objekt na adresi </w:t>
      </w:r>
      <w:r w:rsidRPr="00B7422A">
        <w:rPr>
          <w:rFonts w:ascii="Arial" w:eastAsia="Times New Roman" w:hAnsi="Arial" w:cs="Arial"/>
          <w:color w:val="222222"/>
          <w:lang w:val="pl-PL"/>
        </w:rPr>
        <w:t>Jelenje 51</w:t>
      </w:r>
      <w:r>
        <w:rPr>
          <w:rFonts w:ascii="Arial" w:eastAsia="Times New Roman" w:hAnsi="Arial" w:cs="Arial"/>
          <w:color w:val="222222"/>
          <w:lang w:val="pl-PL"/>
        </w:rPr>
        <w:t>)</w:t>
      </w:r>
    </w:p>
    <w:p w14:paraId="31D91A25" w14:textId="77777777" w:rsidR="00B7422A" w:rsidRP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4. 191/1 k.o. Dražice</w:t>
      </w:r>
    </w:p>
    <w:p w14:paraId="70CCC18C" w14:textId="77777777" w:rsidR="00B7422A" w:rsidRP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5. 1806/276 k.o. Dražice</w:t>
      </w:r>
    </w:p>
    <w:p w14:paraId="7A2A1C54" w14:textId="77777777" w:rsidR="00B7422A" w:rsidRP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6. 5200/1, 5200/1 k.o. Podhum</w:t>
      </w:r>
    </w:p>
    <w:p w14:paraId="3C8DC81D" w14:textId="77777777" w:rsidR="00B7422A" w:rsidRP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7. 549/2 k.o. Rečina</w:t>
      </w:r>
    </w:p>
    <w:p w14:paraId="2642D548" w14:textId="3698EB8A" w:rsidR="00B7422A" w:rsidRP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8. 1806/50 k.o. Podhum</w:t>
      </w:r>
      <w:r>
        <w:rPr>
          <w:rFonts w:ascii="Arial" w:eastAsia="Times New Roman" w:hAnsi="Arial" w:cs="Arial"/>
          <w:color w:val="222222"/>
          <w:lang w:val="pl-PL"/>
        </w:rPr>
        <w:t xml:space="preserve"> </w:t>
      </w:r>
      <w:r w:rsidRPr="00B7422A">
        <w:rPr>
          <w:rFonts w:ascii="Arial" w:eastAsia="Times New Roman" w:hAnsi="Arial" w:cs="Arial"/>
          <w:color w:val="222222"/>
          <w:lang w:val="pl-PL"/>
        </w:rPr>
        <w:t>-</w:t>
      </w:r>
      <w:r>
        <w:rPr>
          <w:rFonts w:ascii="Arial" w:eastAsia="Times New Roman" w:hAnsi="Arial" w:cs="Arial"/>
          <w:color w:val="222222"/>
          <w:lang w:val="pl-PL"/>
        </w:rPr>
        <w:t xml:space="preserve"> </w:t>
      </w:r>
      <w:r w:rsidRPr="00B7422A">
        <w:rPr>
          <w:rFonts w:ascii="Arial" w:eastAsia="Times New Roman" w:hAnsi="Arial" w:cs="Arial"/>
          <w:color w:val="222222"/>
          <w:lang w:val="pl-PL"/>
        </w:rPr>
        <w:t>Heliodrom</w:t>
      </w:r>
    </w:p>
    <w:p w14:paraId="6CFCEF57" w14:textId="4F04AE72" w:rsidR="00B7422A" w:rsidRP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9. 1806/1 k.o. Dražice</w:t>
      </w:r>
    </w:p>
    <w:p w14:paraId="3E76C1AF" w14:textId="07F8096B" w:rsidR="00B7422A" w:rsidRDefault="00B7422A" w:rsidP="00B7422A">
      <w:pPr>
        <w:shd w:val="clear" w:color="auto" w:fill="FFFFFF"/>
        <w:spacing w:after="0" w:line="276" w:lineRule="auto"/>
        <w:rPr>
          <w:rFonts w:ascii="Arial" w:eastAsia="Times New Roman" w:hAnsi="Arial" w:cs="Arial"/>
          <w:color w:val="222222"/>
          <w:lang w:val="pl-PL"/>
        </w:rPr>
      </w:pPr>
      <w:r w:rsidRPr="00B7422A">
        <w:rPr>
          <w:rFonts w:ascii="Arial" w:eastAsia="Times New Roman" w:hAnsi="Arial" w:cs="Arial"/>
          <w:color w:val="222222"/>
          <w:lang w:val="pl-PL"/>
        </w:rPr>
        <w:t xml:space="preserve">10. </w:t>
      </w:r>
      <w:r>
        <w:rPr>
          <w:rFonts w:ascii="Arial" w:eastAsia="Times New Roman" w:hAnsi="Arial" w:cs="Arial"/>
          <w:color w:val="222222"/>
          <w:lang w:val="pl-PL"/>
        </w:rPr>
        <w:t xml:space="preserve">sve k.č. u obuhvatu </w:t>
      </w:r>
      <w:r w:rsidRPr="00B7422A">
        <w:rPr>
          <w:rFonts w:ascii="Arial" w:eastAsia="Times New Roman" w:hAnsi="Arial" w:cs="Arial"/>
          <w:color w:val="222222"/>
          <w:lang w:val="pl-PL"/>
        </w:rPr>
        <w:t>SE Dubina</w:t>
      </w:r>
    </w:p>
    <w:p w14:paraId="3275008A" w14:textId="57546BDE" w:rsidR="00B7422A" w:rsidRDefault="00B7422A" w:rsidP="00B7422A">
      <w:pPr>
        <w:shd w:val="clear" w:color="auto" w:fill="FFFFFF"/>
        <w:spacing w:after="0" w:line="276" w:lineRule="auto"/>
        <w:rPr>
          <w:rFonts w:ascii="Arial" w:eastAsia="Times New Roman" w:hAnsi="Arial" w:cs="Arial"/>
          <w:color w:val="222222"/>
          <w:lang w:val="pl-PL"/>
        </w:rPr>
      </w:pPr>
      <w:r>
        <w:rPr>
          <w:rFonts w:ascii="Arial" w:eastAsia="Times New Roman" w:hAnsi="Arial" w:cs="Arial"/>
          <w:color w:val="222222"/>
          <w:lang w:val="pl-PL"/>
        </w:rPr>
        <w:t>11. objekt na adresi Jelenje 119</w:t>
      </w:r>
    </w:p>
    <w:p w14:paraId="1330BC25" w14:textId="5711156D" w:rsidR="006F6AFE" w:rsidRDefault="006F6AFE" w:rsidP="00B7422A">
      <w:pPr>
        <w:shd w:val="clear" w:color="auto" w:fill="FFFFFF"/>
        <w:spacing w:after="0" w:line="276" w:lineRule="auto"/>
        <w:rPr>
          <w:rFonts w:ascii="Arial" w:eastAsia="Times New Roman" w:hAnsi="Arial" w:cs="Arial"/>
          <w:color w:val="222222"/>
          <w:lang w:val="pl-PL"/>
        </w:rPr>
      </w:pPr>
      <w:r>
        <w:rPr>
          <w:rFonts w:ascii="Arial" w:eastAsia="Times New Roman" w:hAnsi="Arial" w:cs="Arial"/>
          <w:color w:val="222222"/>
          <w:lang w:val="pl-PL"/>
        </w:rPr>
        <w:t xml:space="preserve">11. </w:t>
      </w:r>
      <w:r w:rsidRPr="006F6AFE">
        <w:rPr>
          <w:rFonts w:ascii="Arial" w:eastAsia="Times New Roman" w:hAnsi="Arial" w:cs="Arial"/>
          <w:color w:val="222222"/>
          <w:lang w:val="pl-PL"/>
        </w:rPr>
        <w:t>k.č.br. 1387, k.o. Jelenje (u naravi čitaona u Lukežima)</w:t>
      </w:r>
    </w:p>
    <w:p w14:paraId="605B7D19" w14:textId="77777777" w:rsidR="009A722A" w:rsidRDefault="009A722A" w:rsidP="00B7422A">
      <w:pPr>
        <w:shd w:val="clear" w:color="auto" w:fill="FFFFFF"/>
        <w:spacing w:after="0" w:line="276" w:lineRule="auto"/>
        <w:rPr>
          <w:rFonts w:ascii="Arial" w:eastAsia="Times New Roman" w:hAnsi="Arial" w:cs="Arial"/>
          <w:color w:val="222222"/>
          <w:lang w:val="pl-PL"/>
        </w:rPr>
      </w:pPr>
    </w:p>
    <w:p w14:paraId="5F105372" w14:textId="086BF686" w:rsidR="009A722A" w:rsidRPr="00B7422A" w:rsidRDefault="009A722A" w:rsidP="00B7422A">
      <w:pPr>
        <w:shd w:val="clear" w:color="auto" w:fill="FFFFFF"/>
        <w:spacing w:after="0" w:line="276" w:lineRule="auto"/>
        <w:rPr>
          <w:rFonts w:ascii="Arial" w:eastAsia="Times New Roman" w:hAnsi="Arial" w:cs="Arial"/>
          <w:color w:val="222222"/>
          <w:lang w:val="pl-PL"/>
        </w:rPr>
      </w:pPr>
      <w:r>
        <w:rPr>
          <w:rFonts w:ascii="Arial" w:eastAsia="Times New Roman" w:hAnsi="Arial" w:cs="Arial"/>
          <w:color w:val="222222"/>
          <w:lang w:val="pl-PL"/>
        </w:rPr>
        <w:t>Osim navedenog, očekuje se da će se dio imovinsko-pravnih pitanja riješiti i u sklopu procesa katastarske izmjere, kod kojeg je se za k.o. Podhum planira javno izlaganje elaborata katastarske izmjere u 2024. godini.</w:t>
      </w:r>
    </w:p>
    <w:p w14:paraId="186B3207" w14:textId="77777777" w:rsidR="00B7422A" w:rsidRPr="00B7422A" w:rsidRDefault="00B7422A" w:rsidP="00020468">
      <w:pPr>
        <w:spacing w:before="60" w:after="60" w:line="276" w:lineRule="auto"/>
        <w:jc w:val="both"/>
        <w:rPr>
          <w:rFonts w:ascii="Arial" w:eastAsiaTheme="minorEastAsia" w:hAnsi="Arial" w:cs="Arial"/>
          <w:lang w:val="pl-PL"/>
        </w:rPr>
      </w:pPr>
    </w:p>
    <w:p w14:paraId="0D706A94" w14:textId="2390CD6D" w:rsidR="002275C0" w:rsidRDefault="00B7422A" w:rsidP="008E1A6C">
      <w:pPr>
        <w:keepNext/>
        <w:keepLines/>
        <w:numPr>
          <w:ilvl w:val="0"/>
          <w:numId w:val="44"/>
        </w:numPr>
        <w:spacing w:before="60" w:after="60" w:line="276" w:lineRule="auto"/>
        <w:outlineLvl w:val="0"/>
        <w:rPr>
          <w:rFonts w:ascii="Arial" w:eastAsiaTheme="majorEastAsia" w:hAnsi="Arial" w:cs="Arial"/>
          <w:b/>
          <w:bCs/>
          <w:color w:val="538135" w:themeColor="accent6" w:themeShade="BF"/>
          <w:sz w:val="24"/>
          <w:szCs w:val="24"/>
        </w:rPr>
      </w:pPr>
      <w:bookmarkStart w:id="20" w:name="_Toc58311904"/>
      <w:bookmarkStart w:id="21" w:name="_Toc58314955"/>
      <w:bookmarkStart w:id="22" w:name="_Toc58321197"/>
      <w:r>
        <w:rPr>
          <w:rFonts w:ascii="Arial" w:eastAsiaTheme="majorEastAsia" w:hAnsi="Arial" w:cs="Arial"/>
          <w:b/>
          <w:bCs/>
          <w:color w:val="538135" w:themeColor="accent6" w:themeShade="BF"/>
          <w:sz w:val="24"/>
          <w:szCs w:val="24"/>
        </w:rPr>
        <w:t xml:space="preserve"> </w:t>
      </w:r>
      <w:r w:rsidR="008E1A6C" w:rsidRPr="008E1A6C">
        <w:rPr>
          <w:rFonts w:ascii="Arial" w:eastAsiaTheme="majorEastAsia" w:hAnsi="Arial" w:cs="Arial"/>
          <w:b/>
          <w:bCs/>
          <w:color w:val="538135" w:themeColor="accent6" w:themeShade="BF"/>
          <w:sz w:val="24"/>
          <w:szCs w:val="24"/>
        </w:rPr>
        <w:t>Provedbe projekata javno-privatnog partnerstva</w:t>
      </w:r>
      <w:bookmarkEnd w:id="20"/>
      <w:bookmarkEnd w:id="21"/>
      <w:bookmarkEnd w:id="22"/>
    </w:p>
    <w:p w14:paraId="78A29EB3" w14:textId="77777777" w:rsidR="00454D24" w:rsidRPr="008E1A6C" w:rsidRDefault="00454D24" w:rsidP="00454D24">
      <w:pPr>
        <w:keepNext/>
        <w:keepLines/>
        <w:spacing w:before="60" w:after="60" w:line="276" w:lineRule="auto"/>
        <w:ind w:left="360"/>
        <w:outlineLvl w:val="0"/>
        <w:rPr>
          <w:rFonts w:ascii="Arial" w:eastAsiaTheme="majorEastAsia" w:hAnsi="Arial" w:cs="Arial"/>
          <w:b/>
          <w:bCs/>
          <w:color w:val="538135" w:themeColor="accent6" w:themeShade="BF"/>
          <w:sz w:val="24"/>
          <w:szCs w:val="24"/>
        </w:rPr>
      </w:pPr>
    </w:p>
    <w:p w14:paraId="2CB558E7" w14:textId="77777777"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Javno privatno partnerstvo je zajedničko, kooperativno djelovanje javnog sektora s privatnim sektorom u proizvodnji javnih proizvoda ili pružanju javnih usluga. Javni sektor se javlja kao proizvođač i ponuđač suradnje – kao partner koji ugovorno definira vrste i obim poslova ili usluga koje namjerava prenijeti na privatni sektor i koji obavljanje javnih poslova nudi privatnom sektoru. Privatni sektor se javlja kao partner koji potražuje takvu suradnju, ukoliko može ostvariti poslovni interes (profit) i koji je dužan kvalitetno izvršavati ugovorno dobivene i definirane poslove. </w:t>
      </w:r>
    </w:p>
    <w:p w14:paraId="58375FD4" w14:textId="0BD37AE1" w:rsidR="002275C0" w:rsidRPr="00C32600" w:rsidRDefault="00F85413" w:rsidP="00020468">
      <w:pPr>
        <w:spacing w:before="60" w:after="60" w:line="276" w:lineRule="auto"/>
        <w:jc w:val="both"/>
        <w:rPr>
          <w:rFonts w:ascii="Arial" w:eastAsiaTheme="minorEastAsia" w:hAnsi="Arial" w:cs="Arial"/>
        </w:rPr>
      </w:pPr>
      <w:r w:rsidRPr="00C32600">
        <w:rPr>
          <w:rFonts w:ascii="Arial" w:eastAsiaTheme="minorEastAsia" w:hAnsi="Arial" w:cs="Arial"/>
        </w:rPr>
        <w:lastRenderedPageBreak/>
        <w:t xml:space="preserve">Općina Jelenje </w:t>
      </w:r>
      <w:r w:rsidR="002275C0" w:rsidRPr="00C32600">
        <w:rPr>
          <w:rFonts w:ascii="Arial" w:eastAsiaTheme="minorEastAsia" w:hAnsi="Arial" w:cs="Arial"/>
        </w:rPr>
        <w:t>nema planova za ulaženje u projekte javno privatnog partnerstva u 202</w:t>
      </w:r>
      <w:r w:rsidR="00B7422A">
        <w:rPr>
          <w:rFonts w:ascii="Arial" w:eastAsiaTheme="minorEastAsia" w:hAnsi="Arial" w:cs="Arial"/>
        </w:rPr>
        <w:t>4</w:t>
      </w:r>
      <w:r w:rsidR="002275C0" w:rsidRPr="00C32600">
        <w:rPr>
          <w:rFonts w:ascii="Arial" w:eastAsiaTheme="minorEastAsia" w:hAnsi="Arial" w:cs="Arial"/>
        </w:rPr>
        <w:t>. godini. Izgradnja pojedinog javnog objekta primjenom javno 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 Republici Hrvatskoj.</w:t>
      </w:r>
    </w:p>
    <w:p w14:paraId="413F53C6" w14:textId="77777777" w:rsidR="005B3230" w:rsidRPr="00C32600" w:rsidRDefault="005B3230" w:rsidP="00020468">
      <w:pPr>
        <w:spacing w:before="60" w:after="60" w:line="276" w:lineRule="auto"/>
        <w:jc w:val="both"/>
        <w:rPr>
          <w:rFonts w:ascii="Arial" w:eastAsiaTheme="minorEastAsia" w:hAnsi="Arial" w:cs="Arial"/>
        </w:rPr>
      </w:pPr>
    </w:p>
    <w:p w14:paraId="5F642D64" w14:textId="3CD9BCE8" w:rsidR="002275C0" w:rsidRDefault="00F14E85" w:rsidP="008E1A6C">
      <w:pPr>
        <w:keepNext/>
        <w:keepLines/>
        <w:numPr>
          <w:ilvl w:val="0"/>
          <w:numId w:val="44"/>
        </w:numPr>
        <w:spacing w:before="60" w:after="60" w:line="276" w:lineRule="auto"/>
        <w:outlineLvl w:val="0"/>
        <w:rPr>
          <w:rFonts w:ascii="Arial" w:eastAsiaTheme="majorEastAsia" w:hAnsi="Arial" w:cs="Arial"/>
          <w:b/>
          <w:bCs/>
          <w:color w:val="538135" w:themeColor="accent6" w:themeShade="BF"/>
          <w:sz w:val="24"/>
          <w:szCs w:val="24"/>
        </w:rPr>
      </w:pPr>
      <w:bookmarkStart w:id="23" w:name="_Toc58311905"/>
      <w:bookmarkStart w:id="24" w:name="_Toc58314956"/>
      <w:bookmarkStart w:id="25" w:name="_Toc58321198"/>
      <w:r>
        <w:rPr>
          <w:rFonts w:ascii="Arial" w:eastAsiaTheme="majorEastAsia" w:hAnsi="Arial" w:cs="Arial"/>
          <w:b/>
          <w:bCs/>
          <w:color w:val="538135" w:themeColor="accent6" w:themeShade="BF"/>
          <w:sz w:val="24"/>
          <w:szCs w:val="24"/>
        </w:rPr>
        <w:t xml:space="preserve"> </w:t>
      </w:r>
      <w:r w:rsidR="008E1A6C" w:rsidRPr="008E1A6C">
        <w:rPr>
          <w:rFonts w:ascii="Arial" w:eastAsiaTheme="majorEastAsia" w:hAnsi="Arial" w:cs="Arial"/>
          <w:b/>
          <w:bCs/>
          <w:color w:val="538135" w:themeColor="accent6" w:themeShade="BF"/>
          <w:sz w:val="24"/>
          <w:szCs w:val="24"/>
        </w:rPr>
        <w:t>Godišnji plan vođenja evidencije imovine</w:t>
      </w:r>
      <w:bookmarkEnd w:id="23"/>
      <w:bookmarkEnd w:id="24"/>
      <w:bookmarkEnd w:id="25"/>
    </w:p>
    <w:p w14:paraId="6D456110" w14:textId="77777777" w:rsidR="008E1A6C" w:rsidRPr="008E1A6C" w:rsidRDefault="008E1A6C" w:rsidP="008E1A6C">
      <w:pPr>
        <w:keepNext/>
        <w:keepLines/>
        <w:spacing w:before="60" w:after="60" w:line="276" w:lineRule="auto"/>
        <w:ind w:left="360"/>
        <w:outlineLvl w:val="0"/>
        <w:rPr>
          <w:rFonts w:ascii="Arial" w:eastAsiaTheme="majorEastAsia" w:hAnsi="Arial" w:cs="Arial"/>
          <w:b/>
          <w:bCs/>
          <w:color w:val="538135" w:themeColor="accent6" w:themeShade="BF"/>
          <w:sz w:val="24"/>
          <w:szCs w:val="24"/>
        </w:rPr>
      </w:pPr>
    </w:p>
    <w:p w14:paraId="212E4C51" w14:textId="2944B91B"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Jedan od prioritetnih ciljeva koji se navodi u Strategiji je formiranje Evidencije imovine kako bi se osigurali podaci o cjelokupnoj imovini odnosno resursima s kojima </w:t>
      </w:r>
      <w:r w:rsidR="00F85413" w:rsidRPr="00C32600">
        <w:rPr>
          <w:rFonts w:ascii="Arial" w:eastAsiaTheme="minorEastAsia" w:hAnsi="Arial" w:cs="Arial"/>
        </w:rPr>
        <w:t xml:space="preserve">Općina Jelenje </w:t>
      </w:r>
      <w:r w:rsidRPr="00C32600">
        <w:rPr>
          <w:rFonts w:ascii="Arial" w:eastAsiaTheme="minorEastAsia" w:hAnsi="Arial" w:cs="Arial"/>
        </w:rPr>
        <w:t xml:space="preserve">raspolaže. Uspostava sveobuhvatnog popisa imovine bitna je za učinkovito upravljanje imovinom. </w:t>
      </w:r>
    </w:p>
    <w:p w14:paraId="1547F239" w14:textId="25E49AC0" w:rsidR="00791873" w:rsidRPr="00791873" w:rsidRDefault="002275C0" w:rsidP="00791873">
      <w:pPr>
        <w:spacing w:before="60" w:after="60" w:line="276" w:lineRule="auto"/>
        <w:jc w:val="both"/>
        <w:rPr>
          <w:rFonts w:ascii="Arial" w:hAnsi="Arial" w:cs="Arial"/>
        </w:rPr>
      </w:pPr>
      <w:r w:rsidRPr="00C32600">
        <w:rPr>
          <w:rFonts w:ascii="Arial" w:eastAsiaTheme="minorEastAsia" w:hAnsi="Arial" w:cs="Arial"/>
        </w:rPr>
        <w:t>Dana 5. prosinca 2018. godine donesen je novi Zakon o središnjem registru državne imovine („NN“ broj 112/18.) prema kojem su jedinice lokalne samouprave obveznici dostave  i unosa podataka u Središnji registar.</w:t>
      </w:r>
      <w:r w:rsidR="006F6AFE">
        <w:rPr>
          <w:rFonts w:ascii="Arial" w:eastAsiaTheme="minorEastAsia" w:hAnsi="Arial" w:cs="Arial"/>
        </w:rPr>
        <w:t xml:space="preserve"> </w:t>
      </w:r>
      <w:r w:rsidR="00ED25A1" w:rsidRPr="00C32600">
        <w:rPr>
          <w:rFonts w:ascii="Arial" w:eastAsiaTheme="minorEastAsia" w:hAnsi="Arial" w:cs="Arial"/>
        </w:rPr>
        <w:t>Općina Jelenje je u 2020. godini donijela Odluku o uspostavi Registra imovine</w:t>
      </w:r>
      <w:r w:rsidR="006F6AFE">
        <w:rPr>
          <w:rFonts w:ascii="Arial" w:eastAsiaTheme="minorEastAsia" w:hAnsi="Arial" w:cs="Arial"/>
        </w:rPr>
        <w:t>, a tijekom 2023</w:t>
      </w:r>
      <w:r w:rsidR="00ED25A1" w:rsidRPr="00C32600">
        <w:rPr>
          <w:rFonts w:ascii="Arial" w:eastAsiaTheme="minorEastAsia" w:hAnsi="Arial" w:cs="Arial"/>
        </w:rPr>
        <w:t>.</w:t>
      </w:r>
      <w:r w:rsidR="006F6AFE">
        <w:rPr>
          <w:rFonts w:ascii="Arial" w:eastAsiaTheme="minorEastAsia" w:hAnsi="Arial" w:cs="Arial"/>
        </w:rPr>
        <w:t xml:space="preserve"> oformljen je novi sveobuhvatni Registar imovine u formi aplikacije </w:t>
      </w:r>
      <w:r w:rsidR="008549AF">
        <w:rPr>
          <w:rFonts w:ascii="Arial" w:eastAsiaTheme="minorEastAsia" w:hAnsi="Arial" w:cs="Arial"/>
        </w:rPr>
        <w:t xml:space="preserve">koja je u listopadu 2023. i povezana </w:t>
      </w:r>
      <w:r w:rsidR="006F6AFE">
        <w:rPr>
          <w:rFonts w:ascii="Arial" w:eastAsiaTheme="minorEastAsia" w:hAnsi="Arial" w:cs="Arial"/>
        </w:rPr>
        <w:t xml:space="preserve">na Središnji registar državne imovine, u skladu s </w:t>
      </w:r>
      <w:r w:rsidRPr="00C32600">
        <w:rPr>
          <w:rFonts w:ascii="Arial" w:eastAsiaTheme="minorEastAsia" w:hAnsi="Arial" w:cs="Arial"/>
        </w:rPr>
        <w:t>Uredbom o središnjem registru državne imovine („NN“ broj 3/20).</w:t>
      </w:r>
      <w:r w:rsidR="008549AF">
        <w:rPr>
          <w:rFonts w:ascii="Arial" w:eastAsiaTheme="minorEastAsia" w:hAnsi="Arial" w:cs="Arial"/>
        </w:rPr>
        <w:t xml:space="preserve"> U</w:t>
      </w:r>
      <w:r w:rsidR="00791873" w:rsidRPr="00791873">
        <w:rPr>
          <w:rFonts w:ascii="Arial" w:eastAsiaTheme="minorEastAsia" w:hAnsi="Arial" w:cs="Arial"/>
        </w:rPr>
        <w:t>tvrđivanje j</w:t>
      </w:r>
      <w:r w:rsidR="00791873" w:rsidRPr="00791873">
        <w:rPr>
          <w:rFonts w:ascii="Arial" w:hAnsi="Arial" w:cs="Arial"/>
        </w:rPr>
        <w:t xml:space="preserve">edinica imovine sastoji </w:t>
      </w:r>
      <w:r w:rsidR="008549AF">
        <w:rPr>
          <w:rFonts w:ascii="Arial" w:hAnsi="Arial" w:cs="Arial"/>
        </w:rPr>
        <w:t xml:space="preserve">se </w:t>
      </w:r>
      <w:r w:rsidR="00791873" w:rsidRPr="00791873">
        <w:rPr>
          <w:rFonts w:ascii="Arial" w:hAnsi="Arial" w:cs="Arial"/>
        </w:rPr>
        <w:t>od tri grupe podataka</w:t>
      </w:r>
      <w:r w:rsidR="00791873">
        <w:rPr>
          <w:rFonts w:ascii="Arial" w:hAnsi="Arial" w:cs="Arial"/>
        </w:rPr>
        <w:t xml:space="preserve"> i upisom tih podataka u softver a koji su</w:t>
      </w:r>
      <w:r w:rsidR="00791873" w:rsidRPr="00791873">
        <w:rPr>
          <w:rFonts w:ascii="Arial" w:hAnsi="Arial" w:cs="Arial"/>
        </w:rPr>
        <w:t>:</w:t>
      </w:r>
    </w:p>
    <w:p w14:paraId="0424348D" w14:textId="1A4BF777" w:rsidR="00791873" w:rsidRPr="00791873" w:rsidRDefault="00791873" w:rsidP="00791873">
      <w:pPr>
        <w:numPr>
          <w:ilvl w:val="0"/>
          <w:numId w:val="41"/>
        </w:numPr>
        <w:spacing w:after="0" w:line="295" w:lineRule="auto"/>
        <w:ind w:left="993" w:right="9" w:hanging="320"/>
        <w:jc w:val="both"/>
        <w:rPr>
          <w:rFonts w:ascii="Arial" w:hAnsi="Arial" w:cs="Arial"/>
        </w:rPr>
      </w:pPr>
      <w:r>
        <w:rPr>
          <w:rFonts w:ascii="Arial" w:hAnsi="Arial" w:cs="Arial"/>
        </w:rPr>
        <w:t>m</w:t>
      </w:r>
      <w:r w:rsidRPr="00791873">
        <w:rPr>
          <w:rFonts w:ascii="Arial" w:hAnsi="Arial" w:cs="Arial"/>
        </w:rPr>
        <w:t xml:space="preserve">atični podaci (naziv JI, portfelj, </w:t>
      </w:r>
      <w:proofErr w:type="spellStart"/>
      <w:r w:rsidRPr="00791873">
        <w:rPr>
          <w:rFonts w:ascii="Arial" w:hAnsi="Arial" w:cs="Arial"/>
        </w:rPr>
        <w:t>potportfelj</w:t>
      </w:r>
      <w:proofErr w:type="spellEnd"/>
      <w:r w:rsidRPr="00791873">
        <w:rPr>
          <w:rFonts w:ascii="Arial" w:hAnsi="Arial" w:cs="Arial"/>
        </w:rPr>
        <w:t>, optimalna funkcija JI, vrijednost, gruntovno, katastar</w:t>
      </w:r>
      <w:r w:rsidR="006F6AFE">
        <w:rPr>
          <w:rFonts w:ascii="Arial" w:hAnsi="Arial" w:cs="Arial"/>
        </w:rPr>
        <w:t xml:space="preserve"> i dr.</w:t>
      </w:r>
      <w:r w:rsidRPr="00791873">
        <w:rPr>
          <w:rFonts w:ascii="Arial" w:hAnsi="Arial" w:cs="Arial"/>
        </w:rPr>
        <w:t>).</w:t>
      </w:r>
    </w:p>
    <w:p w14:paraId="7C00C668" w14:textId="68044A8A" w:rsidR="00791873" w:rsidRPr="00791873" w:rsidRDefault="00791873" w:rsidP="00791873">
      <w:pPr>
        <w:numPr>
          <w:ilvl w:val="0"/>
          <w:numId w:val="41"/>
        </w:numPr>
        <w:spacing w:after="0" w:line="295" w:lineRule="auto"/>
        <w:ind w:left="993" w:right="9" w:hanging="320"/>
        <w:jc w:val="both"/>
        <w:rPr>
          <w:rFonts w:ascii="Arial" w:hAnsi="Arial" w:cs="Arial"/>
        </w:rPr>
      </w:pPr>
      <w:r>
        <w:rPr>
          <w:rFonts w:ascii="Arial" w:hAnsi="Arial" w:cs="Arial"/>
        </w:rPr>
        <w:t>v</w:t>
      </w:r>
      <w:r w:rsidRPr="00791873">
        <w:rPr>
          <w:rFonts w:ascii="Arial" w:hAnsi="Arial" w:cs="Arial"/>
        </w:rPr>
        <w:t>eza sa knjigovodstvom (konto, pozicija, inventurni broj)</w:t>
      </w:r>
    </w:p>
    <w:p w14:paraId="44C88508" w14:textId="5A83AE7A" w:rsidR="00791873" w:rsidRPr="00791873" w:rsidRDefault="00791873" w:rsidP="00791873">
      <w:pPr>
        <w:numPr>
          <w:ilvl w:val="0"/>
          <w:numId w:val="41"/>
        </w:numPr>
        <w:spacing w:after="109" w:line="295" w:lineRule="auto"/>
        <w:ind w:left="993" w:right="9" w:hanging="320"/>
        <w:jc w:val="both"/>
        <w:rPr>
          <w:rFonts w:ascii="Arial" w:hAnsi="Arial" w:cs="Arial"/>
        </w:rPr>
      </w:pPr>
      <w:r>
        <w:rPr>
          <w:rFonts w:ascii="Arial" w:hAnsi="Arial" w:cs="Arial"/>
        </w:rPr>
        <w:t>p</w:t>
      </w:r>
      <w:r w:rsidRPr="00791873">
        <w:rPr>
          <w:rFonts w:ascii="Arial" w:hAnsi="Arial" w:cs="Arial"/>
        </w:rPr>
        <w:t>rocjena (srednja vrijednost, knjigovodstvena vrijednost, procjeniteljeva vrijednost)</w:t>
      </w:r>
    </w:p>
    <w:p w14:paraId="5BA46A7B" w14:textId="6E6E029C" w:rsidR="00791873" w:rsidRPr="00791873" w:rsidRDefault="008549AF" w:rsidP="00791873">
      <w:pPr>
        <w:spacing w:after="0"/>
        <w:ind w:right="-10"/>
        <w:jc w:val="both"/>
        <w:rPr>
          <w:rFonts w:ascii="Arial" w:hAnsi="Arial" w:cs="Arial"/>
        </w:rPr>
      </w:pPr>
      <w:r>
        <w:rPr>
          <w:rFonts w:ascii="Arial" w:hAnsi="Arial" w:cs="Arial"/>
        </w:rPr>
        <w:t>Tijekom 2024. planira se p</w:t>
      </w:r>
      <w:r w:rsidR="00791873" w:rsidRPr="00791873">
        <w:rPr>
          <w:rFonts w:ascii="Arial" w:hAnsi="Arial" w:cs="Arial"/>
        </w:rPr>
        <w:t>ovezivanje</w:t>
      </w:r>
      <w:r>
        <w:rPr>
          <w:rFonts w:ascii="Arial" w:hAnsi="Arial" w:cs="Arial"/>
        </w:rPr>
        <w:t xml:space="preserve"> jedinica imovine</w:t>
      </w:r>
      <w:r w:rsidR="00791873" w:rsidRPr="00791873">
        <w:rPr>
          <w:rFonts w:ascii="Arial" w:hAnsi="Arial" w:cs="Arial"/>
        </w:rPr>
        <w:t xml:space="preserve"> s Google </w:t>
      </w:r>
      <w:proofErr w:type="spellStart"/>
      <w:r w:rsidR="00791873" w:rsidRPr="00791873">
        <w:rPr>
          <w:rFonts w:ascii="Arial" w:hAnsi="Arial" w:cs="Arial"/>
        </w:rPr>
        <w:t>maps</w:t>
      </w:r>
      <w:proofErr w:type="spellEnd"/>
      <w:r w:rsidR="00791873" w:rsidRPr="00791873">
        <w:rPr>
          <w:rFonts w:ascii="Arial" w:hAnsi="Arial" w:cs="Arial"/>
        </w:rPr>
        <w:t xml:space="preserve">, ARKOD, </w:t>
      </w:r>
      <w:proofErr w:type="spellStart"/>
      <w:r w:rsidR="00791873" w:rsidRPr="00791873">
        <w:rPr>
          <w:rFonts w:ascii="Arial" w:hAnsi="Arial" w:cs="Arial"/>
        </w:rPr>
        <w:t>Geoportal</w:t>
      </w:r>
      <w:proofErr w:type="spellEnd"/>
      <w:r w:rsidR="00791873" w:rsidRPr="00791873">
        <w:rPr>
          <w:rFonts w:ascii="Arial" w:hAnsi="Arial" w:cs="Arial"/>
        </w:rPr>
        <w:t>, katastar.hr, uređena zemlja i GIS (grafičkim informatičkim sustavima koji omogućuju identifikacije zemljišnih parcela u RH).</w:t>
      </w:r>
      <w:r>
        <w:rPr>
          <w:rFonts w:ascii="Arial" w:hAnsi="Arial" w:cs="Arial"/>
        </w:rPr>
        <w:t xml:space="preserve"> Dugoročno, svrha svega navedenog, pored sustavnog upravljanja imovinom od strane Općine, jest i otvaranje takve baze podataka javnosti. </w:t>
      </w:r>
    </w:p>
    <w:p w14:paraId="796BB55C" w14:textId="65B0ED95" w:rsidR="00791873" w:rsidRDefault="008549AF" w:rsidP="00791873">
      <w:pPr>
        <w:spacing w:before="60" w:after="60"/>
        <w:ind w:right="11"/>
        <w:jc w:val="both"/>
        <w:rPr>
          <w:rFonts w:ascii="Arial" w:hAnsi="Arial" w:cs="Arial"/>
        </w:rPr>
      </w:pPr>
      <w:r>
        <w:rPr>
          <w:rFonts w:ascii="Arial" w:hAnsi="Arial" w:cs="Arial"/>
        </w:rPr>
        <w:t xml:space="preserve">Baza podataka - </w:t>
      </w:r>
      <w:r w:rsidR="00791873" w:rsidRPr="00791873">
        <w:rPr>
          <w:rFonts w:ascii="Arial" w:hAnsi="Arial" w:cs="Arial"/>
        </w:rPr>
        <w:t xml:space="preserve">Registar </w:t>
      </w:r>
      <w:r>
        <w:rPr>
          <w:rFonts w:ascii="Arial" w:hAnsi="Arial" w:cs="Arial"/>
        </w:rPr>
        <w:t>-</w:t>
      </w:r>
      <w:r w:rsidR="00791873" w:rsidRPr="00791873">
        <w:rPr>
          <w:rFonts w:ascii="Arial" w:hAnsi="Arial" w:cs="Arial"/>
        </w:rPr>
        <w:t xml:space="preserve"> prikazan </w:t>
      </w:r>
      <w:r>
        <w:rPr>
          <w:rFonts w:ascii="Arial" w:hAnsi="Arial" w:cs="Arial"/>
        </w:rPr>
        <w:t xml:space="preserve">je </w:t>
      </w:r>
      <w:r w:rsidR="00791873" w:rsidRPr="00791873">
        <w:rPr>
          <w:rFonts w:ascii="Arial" w:hAnsi="Arial" w:cs="Arial"/>
        </w:rPr>
        <w:t xml:space="preserve">u standardnoj formi upisnika sa svim matičnim podacima i karakteristikama jedinica imovine. </w:t>
      </w:r>
      <w:r>
        <w:rPr>
          <w:rFonts w:ascii="Arial" w:hAnsi="Arial" w:cs="Arial"/>
        </w:rPr>
        <w:t>U</w:t>
      </w:r>
      <w:r w:rsidR="00791873" w:rsidRPr="00791873">
        <w:rPr>
          <w:rFonts w:ascii="Arial" w:hAnsi="Arial" w:cs="Arial"/>
        </w:rPr>
        <w:t>pisnik</w:t>
      </w:r>
      <w:r>
        <w:rPr>
          <w:rFonts w:ascii="Arial" w:hAnsi="Arial" w:cs="Arial"/>
        </w:rPr>
        <w:t xml:space="preserve"> ujedno</w:t>
      </w:r>
      <w:r w:rsidR="00791873" w:rsidRPr="00791873">
        <w:rPr>
          <w:rFonts w:ascii="Arial" w:hAnsi="Arial" w:cs="Arial"/>
        </w:rPr>
        <w:t xml:space="preserve"> omogućava potpunu kontrolu analitike</w:t>
      </w:r>
      <w:r>
        <w:rPr>
          <w:rFonts w:ascii="Arial" w:hAnsi="Arial" w:cs="Arial"/>
        </w:rPr>
        <w:t xml:space="preserve">: korisnik može zadati </w:t>
      </w:r>
      <w:r w:rsidR="00791873" w:rsidRPr="00791873">
        <w:rPr>
          <w:rFonts w:ascii="Arial" w:hAnsi="Arial" w:cs="Arial"/>
        </w:rPr>
        <w:t xml:space="preserve"> bilo koji uvjet za pretraživanje i dobiti sub upisnik koji zadovoljava zadane kriterije filtera i taj sub upisnik može jednim klikom izvesti u formu koju želi</w:t>
      </w:r>
      <w:r>
        <w:rPr>
          <w:rFonts w:ascii="Arial" w:hAnsi="Arial" w:cs="Arial"/>
        </w:rPr>
        <w:t xml:space="preserve"> </w:t>
      </w:r>
      <w:r w:rsidR="00791873" w:rsidRPr="00791873">
        <w:rPr>
          <w:rFonts w:ascii="Arial" w:hAnsi="Arial" w:cs="Arial"/>
        </w:rPr>
        <w:t>(Microsoft Excel, JSON, XML, CSV ili Print) i dalje obrađivati po potrebi.</w:t>
      </w:r>
      <w:r>
        <w:rPr>
          <w:rFonts w:ascii="Arial" w:hAnsi="Arial" w:cs="Arial"/>
        </w:rPr>
        <w:t xml:space="preserve"> Ovim načinom Općina bi postigla ne samo potpunu transparentnost u pogledu imovine, već i brzo i jednostavno snalaženje građanima i potencijalnim investitorima.</w:t>
      </w:r>
    </w:p>
    <w:p w14:paraId="43D22BA8" w14:textId="124D8E39" w:rsidR="00230444" w:rsidRDefault="00230444" w:rsidP="00791873">
      <w:pPr>
        <w:spacing w:before="60" w:after="60"/>
        <w:ind w:right="11"/>
        <w:jc w:val="both"/>
        <w:rPr>
          <w:rFonts w:ascii="Arial" w:hAnsi="Arial" w:cs="Arial"/>
        </w:rPr>
      </w:pPr>
      <w:r>
        <w:rPr>
          <w:rFonts w:ascii="Arial" w:hAnsi="Arial" w:cs="Arial"/>
        </w:rPr>
        <w:t>Prikaz mogućnosti aplikativnog rješenja:</w:t>
      </w:r>
    </w:p>
    <w:p w14:paraId="247029C7" w14:textId="2AFA6B36" w:rsidR="00230444" w:rsidRPr="00791873" w:rsidRDefault="00230444" w:rsidP="00791873">
      <w:pPr>
        <w:spacing w:before="60" w:after="60"/>
        <w:ind w:right="11"/>
        <w:jc w:val="both"/>
        <w:rPr>
          <w:rFonts w:ascii="Arial" w:hAnsi="Arial" w:cs="Arial"/>
        </w:rPr>
      </w:pPr>
      <w:r>
        <w:rPr>
          <w:noProof/>
        </w:rPr>
        <w:drawing>
          <wp:inline distT="0" distB="0" distL="0" distR="0" wp14:anchorId="63EFB900" wp14:editId="0F9E205C">
            <wp:extent cx="5761355" cy="977900"/>
            <wp:effectExtent l="0" t="0" r="0" b="0"/>
            <wp:docPr id="7118761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76124" name=""/>
                    <pic:cNvPicPr/>
                  </pic:nvPicPr>
                  <pic:blipFill>
                    <a:blip r:embed="rId13"/>
                    <a:stretch>
                      <a:fillRect/>
                    </a:stretch>
                  </pic:blipFill>
                  <pic:spPr>
                    <a:xfrm>
                      <a:off x="0" y="0"/>
                      <a:ext cx="5761355" cy="977900"/>
                    </a:xfrm>
                    <a:prstGeom prst="rect">
                      <a:avLst/>
                    </a:prstGeom>
                  </pic:spPr>
                </pic:pic>
              </a:graphicData>
            </a:graphic>
          </wp:inline>
        </w:drawing>
      </w:r>
    </w:p>
    <w:p w14:paraId="6C5618B4" w14:textId="77777777" w:rsidR="00791873" w:rsidRDefault="00791873" w:rsidP="00791873">
      <w:pPr>
        <w:spacing w:before="60" w:after="60"/>
        <w:ind w:right="11"/>
        <w:jc w:val="both"/>
        <w:rPr>
          <w:rFonts w:ascii="Arial" w:hAnsi="Arial" w:cs="Arial"/>
        </w:rPr>
      </w:pPr>
    </w:p>
    <w:p w14:paraId="3709DC32" w14:textId="2B01E906" w:rsidR="008E1A6C" w:rsidRPr="00454D24" w:rsidRDefault="008E1A6C" w:rsidP="00454D24">
      <w:pPr>
        <w:pStyle w:val="Odlomakpopisa"/>
        <w:numPr>
          <w:ilvl w:val="1"/>
          <w:numId w:val="44"/>
        </w:numPr>
        <w:spacing w:before="60" w:after="60"/>
        <w:ind w:left="709" w:right="11"/>
        <w:jc w:val="both"/>
        <w:rPr>
          <w:rStyle w:val="Naglaeno"/>
          <w:rFonts w:ascii="Arial" w:hAnsi="Arial" w:cs="Arial"/>
          <w:b w:val="0"/>
          <w:bCs w:val="0"/>
        </w:rPr>
      </w:pPr>
      <w:r>
        <w:rPr>
          <w:rStyle w:val="Naglaeno"/>
          <w:rFonts w:ascii="Arial" w:hAnsi="Arial" w:cs="Arial"/>
          <w:color w:val="484848"/>
        </w:rPr>
        <w:t>E</w:t>
      </w:r>
      <w:r w:rsidRPr="008E1A6C">
        <w:rPr>
          <w:rStyle w:val="Naglaeno"/>
          <w:rFonts w:ascii="Arial" w:hAnsi="Arial" w:cs="Arial"/>
          <w:color w:val="484848"/>
        </w:rPr>
        <w:t>videncij</w:t>
      </w:r>
      <w:r w:rsidR="00230444">
        <w:rPr>
          <w:rStyle w:val="Naglaeno"/>
          <w:rFonts w:ascii="Arial" w:hAnsi="Arial" w:cs="Arial"/>
          <w:color w:val="484848"/>
        </w:rPr>
        <w:t>a</w:t>
      </w:r>
      <w:r w:rsidRPr="008E1A6C">
        <w:rPr>
          <w:rStyle w:val="Naglaeno"/>
          <w:rFonts w:ascii="Arial" w:hAnsi="Arial" w:cs="Arial"/>
          <w:color w:val="484848"/>
        </w:rPr>
        <w:t xml:space="preserve"> komunalne infrastrukture</w:t>
      </w:r>
    </w:p>
    <w:p w14:paraId="4B2C5C51" w14:textId="77777777" w:rsidR="00454D24" w:rsidRPr="008E1A6C" w:rsidRDefault="00454D24" w:rsidP="00454D24">
      <w:pPr>
        <w:pStyle w:val="Odlomakpopisa"/>
        <w:spacing w:before="60" w:after="60"/>
        <w:ind w:left="709" w:right="11"/>
        <w:jc w:val="both"/>
        <w:rPr>
          <w:rFonts w:ascii="Arial" w:hAnsi="Arial" w:cs="Arial"/>
        </w:rPr>
      </w:pPr>
    </w:p>
    <w:p w14:paraId="36054582" w14:textId="7B27B1B7" w:rsidR="00230444" w:rsidRDefault="008E1A6C" w:rsidP="008E1A6C">
      <w:pPr>
        <w:pStyle w:val="StandardWeb"/>
        <w:spacing w:before="0" w:beforeAutospacing="0" w:after="160" w:afterAutospacing="0" w:line="276" w:lineRule="auto"/>
        <w:jc w:val="both"/>
        <w:rPr>
          <w:rFonts w:ascii="Arial" w:hAnsi="Arial" w:cs="Arial"/>
          <w:color w:val="484848"/>
          <w:sz w:val="22"/>
          <w:szCs w:val="22"/>
        </w:rPr>
      </w:pPr>
      <w:r w:rsidRPr="00853320">
        <w:rPr>
          <w:rFonts w:ascii="Arial" w:hAnsi="Arial" w:cs="Arial"/>
          <w:color w:val="484848"/>
          <w:sz w:val="22"/>
          <w:szCs w:val="22"/>
        </w:rPr>
        <w:lastRenderedPageBreak/>
        <w:t>Općina Jelenje ustrojila je i vodi </w:t>
      </w:r>
      <w:r w:rsidRPr="006A00AC">
        <w:rPr>
          <w:rStyle w:val="Naglaeno"/>
          <w:rFonts w:ascii="Arial" w:hAnsi="Arial" w:cs="Arial"/>
          <w:b w:val="0"/>
          <w:bCs w:val="0"/>
          <w:color w:val="484848"/>
          <w:sz w:val="22"/>
          <w:szCs w:val="22"/>
        </w:rPr>
        <w:t xml:space="preserve">evidenciju </w:t>
      </w:r>
      <w:r w:rsidR="00F14E85">
        <w:rPr>
          <w:rStyle w:val="Naglaeno"/>
          <w:rFonts w:ascii="Arial" w:hAnsi="Arial" w:cs="Arial"/>
          <w:b w:val="0"/>
          <w:bCs w:val="0"/>
          <w:color w:val="484848"/>
          <w:sz w:val="22"/>
          <w:szCs w:val="22"/>
        </w:rPr>
        <w:t xml:space="preserve">(registar) </w:t>
      </w:r>
      <w:r w:rsidRPr="006A00AC">
        <w:rPr>
          <w:rStyle w:val="Naglaeno"/>
          <w:rFonts w:ascii="Arial" w:hAnsi="Arial" w:cs="Arial"/>
          <w:b w:val="0"/>
          <w:bCs w:val="0"/>
          <w:color w:val="484848"/>
          <w:sz w:val="22"/>
          <w:szCs w:val="22"/>
        </w:rPr>
        <w:t>komunalne infrastrukture</w:t>
      </w:r>
      <w:r w:rsidRPr="00853320">
        <w:rPr>
          <w:rFonts w:ascii="Arial" w:hAnsi="Arial" w:cs="Arial"/>
          <w:color w:val="484848"/>
          <w:sz w:val="22"/>
          <w:szCs w:val="22"/>
        </w:rPr>
        <w:t xml:space="preserve">. </w:t>
      </w:r>
      <w:r w:rsidR="00230444">
        <w:rPr>
          <w:rFonts w:ascii="Arial" w:hAnsi="Arial" w:cs="Arial"/>
          <w:color w:val="484848"/>
          <w:sz w:val="22"/>
          <w:szCs w:val="22"/>
        </w:rPr>
        <w:t>Tijekom 2023. godine ista je unaprijeđena u smislu uvođenja i spajanja sa jedinstvenim Registrom imovine. Međutim, dio informacija potrebno je dopuniti, posebice u segmentu nerazvrstanih cesta.</w:t>
      </w:r>
    </w:p>
    <w:p w14:paraId="3A107E40" w14:textId="4E7622C5" w:rsidR="004A6BE7" w:rsidRDefault="004A6BE7" w:rsidP="008E1A6C">
      <w:pPr>
        <w:pStyle w:val="StandardWeb"/>
        <w:spacing w:before="0" w:beforeAutospacing="0" w:after="160" w:afterAutospacing="0" w:line="276" w:lineRule="auto"/>
        <w:jc w:val="both"/>
        <w:rPr>
          <w:rFonts w:ascii="Arial" w:hAnsi="Arial" w:cs="Arial"/>
          <w:color w:val="484848"/>
          <w:sz w:val="22"/>
          <w:szCs w:val="22"/>
        </w:rPr>
      </w:pPr>
      <w:r>
        <w:rPr>
          <w:rFonts w:ascii="Arial" w:hAnsi="Arial" w:cs="Arial"/>
          <w:color w:val="484848"/>
          <w:sz w:val="22"/>
          <w:szCs w:val="22"/>
        </w:rPr>
        <w:t>Struktura komunalne infrastrukture, kako je trenutno prikazana u registru imovine, a ovisno o zemljišnoknjižnom stanju je sljedeća:</w:t>
      </w:r>
    </w:p>
    <w:p w14:paraId="161E244D" w14:textId="5C9944DD" w:rsidR="004A6BE7" w:rsidRDefault="004A6BE7" w:rsidP="008E1A6C">
      <w:pPr>
        <w:pStyle w:val="StandardWeb"/>
        <w:spacing w:before="0" w:beforeAutospacing="0" w:after="160" w:afterAutospacing="0" w:line="276" w:lineRule="auto"/>
        <w:jc w:val="both"/>
        <w:rPr>
          <w:rFonts w:ascii="Arial" w:hAnsi="Arial" w:cs="Arial"/>
          <w:color w:val="484848"/>
          <w:sz w:val="22"/>
          <w:szCs w:val="22"/>
        </w:rPr>
      </w:pPr>
      <w:r>
        <w:rPr>
          <w:noProof/>
        </w:rPr>
        <w:drawing>
          <wp:inline distT="0" distB="0" distL="0" distR="0" wp14:anchorId="7EF3AD05" wp14:editId="59EE8757">
            <wp:extent cx="5761355" cy="3235960"/>
            <wp:effectExtent l="0" t="0" r="0" b="2540"/>
            <wp:docPr id="34515878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58787" name=""/>
                    <pic:cNvPicPr/>
                  </pic:nvPicPr>
                  <pic:blipFill>
                    <a:blip r:embed="rId14"/>
                    <a:stretch>
                      <a:fillRect/>
                    </a:stretch>
                  </pic:blipFill>
                  <pic:spPr>
                    <a:xfrm>
                      <a:off x="0" y="0"/>
                      <a:ext cx="5761355" cy="3235960"/>
                    </a:xfrm>
                    <a:prstGeom prst="rect">
                      <a:avLst/>
                    </a:prstGeom>
                  </pic:spPr>
                </pic:pic>
              </a:graphicData>
            </a:graphic>
          </wp:inline>
        </w:drawing>
      </w:r>
    </w:p>
    <w:p w14:paraId="35560166" w14:textId="327C75E3" w:rsidR="00230444" w:rsidRDefault="00230444" w:rsidP="008E1A6C">
      <w:pPr>
        <w:pStyle w:val="StandardWeb"/>
        <w:spacing w:before="0" w:beforeAutospacing="0" w:after="160" w:afterAutospacing="0" w:line="276" w:lineRule="auto"/>
        <w:jc w:val="both"/>
        <w:rPr>
          <w:rFonts w:ascii="Arial" w:hAnsi="Arial" w:cs="Arial"/>
          <w:color w:val="484848"/>
          <w:sz w:val="22"/>
          <w:szCs w:val="22"/>
        </w:rPr>
      </w:pPr>
      <w:r>
        <w:rPr>
          <w:rFonts w:ascii="Arial" w:hAnsi="Arial" w:cs="Arial"/>
          <w:color w:val="484848"/>
          <w:sz w:val="22"/>
          <w:szCs w:val="22"/>
        </w:rPr>
        <w:t>Tijekom 2024. godine planira se evidencija komunalne infrastrukture</w:t>
      </w:r>
      <w:r w:rsidR="00CA744A">
        <w:rPr>
          <w:rFonts w:ascii="Arial" w:hAnsi="Arial" w:cs="Arial"/>
          <w:color w:val="484848"/>
          <w:sz w:val="22"/>
          <w:szCs w:val="22"/>
        </w:rPr>
        <w:t xml:space="preserve"> revidirati,</w:t>
      </w:r>
      <w:r>
        <w:rPr>
          <w:rFonts w:ascii="Arial" w:hAnsi="Arial" w:cs="Arial"/>
          <w:color w:val="484848"/>
          <w:sz w:val="22"/>
          <w:szCs w:val="22"/>
        </w:rPr>
        <w:t xml:space="preserve"> unaprijediti i ažurirati na sljedeći način:</w:t>
      </w:r>
    </w:p>
    <w:p w14:paraId="6C59EAC4" w14:textId="011EC6EA" w:rsidR="00230444" w:rsidRDefault="00230444" w:rsidP="004A6BE7">
      <w:pPr>
        <w:pStyle w:val="StandardWeb"/>
        <w:numPr>
          <w:ilvl w:val="0"/>
          <w:numId w:val="59"/>
        </w:numPr>
        <w:spacing w:before="0" w:beforeAutospacing="0" w:after="0" w:afterAutospacing="0" w:line="276" w:lineRule="auto"/>
        <w:ind w:left="714" w:hanging="357"/>
        <w:jc w:val="both"/>
        <w:rPr>
          <w:rFonts w:ascii="Arial" w:hAnsi="Arial" w:cs="Arial"/>
          <w:color w:val="484848"/>
          <w:sz w:val="22"/>
          <w:szCs w:val="22"/>
        </w:rPr>
      </w:pPr>
      <w:r>
        <w:rPr>
          <w:rFonts w:ascii="Arial" w:hAnsi="Arial" w:cs="Arial"/>
          <w:color w:val="484848"/>
          <w:sz w:val="22"/>
          <w:szCs w:val="22"/>
        </w:rPr>
        <w:t>krenuti u proces dopuna Registra nerazvrstanih cesta sa naznakama katastarskih čestica na kojima se nalaze</w:t>
      </w:r>
      <w:r w:rsidR="004A6BE7">
        <w:rPr>
          <w:rFonts w:ascii="Arial" w:hAnsi="Arial" w:cs="Arial"/>
          <w:color w:val="484848"/>
          <w:sz w:val="22"/>
          <w:szCs w:val="22"/>
        </w:rPr>
        <w:t xml:space="preserve"> pojedine NC</w:t>
      </w:r>
    </w:p>
    <w:p w14:paraId="507B0F85" w14:textId="0DB16C0A" w:rsidR="004A6BE7" w:rsidRDefault="004A6BE7" w:rsidP="004A6BE7">
      <w:pPr>
        <w:pStyle w:val="StandardWeb"/>
        <w:numPr>
          <w:ilvl w:val="0"/>
          <w:numId w:val="59"/>
        </w:numPr>
        <w:spacing w:before="0" w:beforeAutospacing="0" w:after="0" w:afterAutospacing="0" w:line="276" w:lineRule="auto"/>
        <w:ind w:left="714" w:hanging="357"/>
        <w:jc w:val="both"/>
        <w:rPr>
          <w:rFonts w:ascii="Arial" w:hAnsi="Arial" w:cs="Arial"/>
          <w:color w:val="484848"/>
          <w:sz w:val="22"/>
          <w:szCs w:val="22"/>
        </w:rPr>
      </w:pPr>
      <w:r>
        <w:rPr>
          <w:rFonts w:ascii="Arial" w:hAnsi="Arial" w:cs="Arial"/>
          <w:color w:val="484848"/>
          <w:sz w:val="22"/>
          <w:szCs w:val="22"/>
        </w:rPr>
        <w:t>nastaviti s provedbama elaborata izvedenog stanja komunalne infrastrukture i upisa vlasništva Općine Jelenje u katastru i zemljišnim knjigama</w:t>
      </w:r>
    </w:p>
    <w:p w14:paraId="3D831688" w14:textId="5CE293B6" w:rsidR="008E1A6C" w:rsidRPr="008E1A6C" w:rsidRDefault="004A6BE7" w:rsidP="004A6BE7">
      <w:pPr>
        <w:pStyle w:val="StandardWeb"/>
        <w:numPr>
          <w:ilvl w:val="0"/>
          <w:numId w:val="59"/>
        </w:numPr>
        <w:spacing w:before="0" w:beforeAutospacing="0" w:after="0" w:afterAutospacing="0" w:line="276" w:lineRule="auto"/>
        <w:ind w:left="714" w:hanging="357"/>
        <w:jc w:val="both"/>
        <w:textAlignment w:val="baseline"/>
        <w:rPr>
          <w:rFonts w:ascii="Arial" w:hAnsi="Arial" w:cs="Arial"/>
          <w:color w:val="000000"/>
          <w:sz w:val="22"/>
          <w:szCs w:val="22"/>
        </w:rPr>
      </w:pPr>
      <w:r>
        <w:rPr>
          <w:rFonts w:ascii="Arial" w:hAnsi="Arial" w:cs="Arial"/>
          <w:color w:val="000000"/>
          <w:sz w:val="22"/>
          <w:szCs w:val="22"/>
        </w:rPr>
        <w:t xml:space="preserve">uspostavom kvalitetnijeg </w:t>
      </w:r>
      <w:r w:rsidR="008E1A6C" w:rsidRPr="008E1A6C">
        <w:rPr>
          <w:rFonts w:ascii="Arial" w:hAnsi="Arial" w:cs="Arial"/>
          <w:color w:val="000000"/>
          <w:sz w:val="22"/>
          <w:szCs w:val="22"/>
        </w:rPr>
        <w:t>nadzor</w:t>
      </w:r>
      <w:r>
        <w:rPr>
          <w:rFonts w:ascii="Arial" w:hAnsi="Arial" w:cs="Arial"/>
          <w:color w:val="000000"/>
          <w:sz w:val="22"/>
          <w:szCs w:val="22"/>
        </w:rPr>
        <w:t>a</w:t>
      </w:r>
      <w:r w:rsidR="008E1A6C" w:rsidRPr="008E1A6C">
        <w:rPr>
          <w:rFonts w:ascii="Arial" w:hAnsi="Arial" w:cs="Arial"/>
          <w:color w:val="000000"/>
          <w:sz w:val="22"/>
          <w:szCs w:val="22"/>
        </w:rPr>
        <w:t xml:space="preserve"> nad upravljanjem komunalnom infrastrukturom</w:t>
      </w:r>
      <w:r>
        <w:rPr>
          <w:rFonts w:ascii="Arial" w:hAnsi="Arial" w:cs="Arial"/>
          <w:color w:val="000000"/>
          <w:sz w:val="22"/>
          <w:szCs w:val="22"/>
        </w:rPr>
        <w:t xml:space="preserve"> korištenjem aplikativnih rješenja i izvještaja</w:t>
      </w:r>
    </w:p>
    <w:p w14:paraId="6904332D" w14:textId="05F95F2C" w:rsidR="008E1A6C" w:rsidRPr="00853320" w:rsidRDefault="004A6BE7" w:rsidP="004A6BE7">
      <w:pPr>
        <w:pStyle w:val="StandardWeb"/>
        <w:numPr>
          <w:ilvl w:val="0"/>
          <w:numId w:val="59"/>
        </w:numPr>
        <w:spacing w:before="0" w:beforeAutospacing="0" w:after="0" w:afterAutospacing="0" w:line="276" w:lineRule="auto"/>
        <w:ind w:left="714" w:hanging="357"/>
        <w:jc w:val="both"/>
        <w:textAlignment w:val="baseline"/>
        <w:rPr>
          <w:rFonts w:ascii="Arial" w:hAnsi="Arial" w:cs="Arial"/>
          <w:i/>
          <w:iCs/>
          <w:color w:val="000000"/>
          <w:sz w:val="22"/>
          <w:szCs w:val="22"/>
        </w:rPr>
      </w:pPr>
      <w:r>
        <w:rPr>
          <w:rFonts w:ascii="Arial" w:hAnsi="Arial" w:cs="Arial"/>
          <w:color w:val="000000"/>
          <w:sz w:val="22"/>
          <w:szCs w:val="22"/>
        </w:rPr>
        <w:t>s</w:t>
      </w:r>
      <w:r w:rsidR="008E1A6C" w:rsidRPr="00853320">
        <w:rPr>
          <w:rFonts w:ascii="Arial" w:hAnsi="Arial" w:cs="Arial"/>
          <w:color w:val="000000"/>
          <w:sz w:val="22"/>
          <w:szCs w:val="22"/>
        </w:rPr>
        <w:t>ustavn</w:t>
      </w:r>
      <w:r>
        <w:rPr>
          <w:rFonts w:ascii="Arial" w:hAnsi="Arial" w:cs="Arial"/>
          <w:color w:val="000000"/>
          <w:sz w:val="22"/>
          <w:szCs w:val="22"/>
        </w:rPr>
        <w:t>om</w:t>
      </w:r>
      <w:r w:rsidR="008E1A6C" w:rsidRPr="00853320">
        <w:rPr>
          <w:rFonts w:ascii="Arial" w:hAnsi="Arial" w:cs="Arial"/>
          <w:color w:val="000000"/>
          <w:sz w:val="22"/>
          <w:szCs w:val="22"/>
        </w:rPr>
        <w:t xml:space="preserve"> anali</w:t>
      </w:r>
      <w:r>
        <w:rPr>
          <w:rFonts w:ascii="Arial" w:hAnsi="Arial" w:cs="Arial"/>
          <w:color w:val="000000"/>
          <w:sz w:val="22"/>
          <w:szCs w:val="22"/>
        </w:rPr>
        <w:t>zom</w:t>
      </w:r>
      <w:r w:rsidR="008E1A6C" w:rsidRPr="00853320">
        <w:rPr>
          <w:rFonts w:ascii="Arial" w:hAnsi="Arial" w:cs="Arial"/>
          <w:color w:val="000000"/>
          <w:sz w:val="22"/>
          <w:szCs w:val="22"/>
        </w:rPr>
        <w:t xml:space="preserve"> i vrednovanje</w:t>
      </w:r>
      <w:r>
        <w:rPr>
          <w:rFonts w:ascii="Arial" w:hAnsi="Arial" w:cs="Arial"/>
          <w:color w:val="000000"/>
          <w:sz w:val="22"/>
          <w:szCs w:val="22"/>
        </w:rPr>
        <w:t>m</w:t>
      </w:r>
      <w:r w:rsidR="008E1A6C" w:rsidRPr="00853320">
        <w:rPr>
          <w:rFonts w:ascii="Arial" w:hAnsi="Arial" w:cs="Arial"/>
          <w:color w:val="000000"/>
          <w:sz w:val="22"/>
          <w:szCs w:val="22"/>
        </w:rPr>
        <w:t xml:space="preserve"> učinka upravljanja i korištenja komunalnom infrastrukturom</w:t>
      </w:r>
    </w:p>
    <w:p w14:paraId="70648BD9" w14:textId="77777777" w:rsidR="008E1A6C" w:rsidRPr="00C32600" w:rsidRDefault="008E1A6C" w:rsidP="008E1A6C">
      <w:pPr>
        <w:spacing w:before="60" w:after="60" w:line="276" w:lineRule="auto"/>
        <w:ind w:left="720"/>
        <w:contextualSpacing/>
        <w:jc w:val="both"/>
        <w:rPr>
          <w:rFonts w:ascii="Arial" w:eastAsiaTheme="minorEastAsia" w:hAnsi="Arial" w:cs="Arial"/>
        </w:rPr>
      </w:pPr>
    </w:p>
    <w:p w14:paraId="5C55E730" w14:textId="77777777" w:rsidR="008E1A6C" w:rsidRDefault="008E1A6C" w:rsidP="00454D24">
      <w:pPr>
        <w:pStyle w:val="Odlomakpopisa"/>
        <w:keepNext/>
        <w:keepLines/>
        <w:numPr>
          <w:ilvl w:val="1"/>
          <w:numId w:val="44"/>
        </w:numPr>
        <w:spacing w:before="60" w:after="60" w:line="276" w:lineRule="auto"/>
        <w:ind w:left="709"/>
        <w:outlineLvl w:val="0"/>
        <w:rPr>
          <w:rFonts w:ascii="Arial" w:eastAsiaTheme="minorEastAsia" w:hAnsi="Arial" w:cs="Arial"/>
          <w:b/>
          <w:bCs/>
        </w:rPr>
      </w:pPr>
      <w:bookmarkStart w:id="26" w:name="_Toc58311899"/>
      <w:bookmarkStart w:id="27" w:name="_Toc58314950"/>
      <w:bookmarkStart w:id="28" w:name="_Toc58321192"/>
      <w:r w:rsidRPr="00853320">
        <w:rPr>
          <w:rFonts w:ascii="Arial" w:eastAsiaTheme="minorEastAsia" w:hAnsi="Arial" w:cs="Arial"/>
          <w:b/>
          <w:bCs/>
        </w:rPr>
        <w:t>Nerazvrstane ceste</w:t>
      </w:r>
      <w:bookmarkEnd w:id="26"/>
      <w:bookmarkEnd w:id="27"/>
      <w:bookmarkEnd w:id="28"/>
      <w:r w:rsidRPr="00853320">
        <w:rPr>
          <w:rFonts w:ascii="Arial" w:eastAsiaTheme="minorEastAsia" w:hAnsi="Arial" w:cs="Arial"/>
          <w:b/>
          <w:bCs/>
        </w:rPr>
        <w:t xml:space="preserve"> na području općine Jelenje</w:t>
      </w:r>
    </w:p>
    <w:p w14:paraId="7E735A29" w14:textId="77777777" w:rsidR="00454D24" w:rsidRPr="00853320" w:rsidRDefault="00454D24" w:rsidP="00454D24">
      <w:pPr>
        <w:pStyle w:val="Odlomakpopisa"/>
        <w:keepNext/>
        <w:keepLines/>
        <w:spacing w:before="60" w:after="60" w:line="276" w:lineRule="auto"/>
        <w:ind w:left="709"/>
        <w:outlineLvl w:val="0"/>
        <w:rPr>
          <w:rFonts w:ascii="Arial" w:eastAsiaTheme="minorEastAsia" w:hAnsi="Arial" w:cs="Arial"/>
          <w:b/>
          <w:bCs/>
        </w:rPr>
      </w:pPr>
    </w:p>
    <w:p w14:paraId="6692F0E1" w14:textId="77777777" w:rsidR="008E1A6C" w:rsidRPr="00853320" w:rsidRDefault="008E1A6C" w:rsidP="008E1A6C">
      <w:pPr>
        <w:spacing w:before="60" w:after="60" w:line="276" w:lineRule="auto"/>
        <w:jc w:val="both"/>
        <w:rPr>
          <w:rFonts w:ascii="Arial" w:eastAsiaTheme="minorEastAsia" w:hAnsi="Arial" w:cs="Arial"/>
        </w:rPr>
      </w:pPr>
      <w:r w:rsidRPr="00853320">
        <w:rPr>
          <w:rFonts w:ascii="Arial" w:eastAsiaTheme="minorEastAsia" w:hAnsi="Arial" w:cs="Arial"/>
        </w:rPr>
        <w:t xml:space="preserve">Prema Zakonu o cestama („Narodne novine“, broj 84/11, 22/13, 54/13, 148/13, 92/14, 110/19) nerazvrstane ceste su ceste koje se koriste za promet vozilima, koje svatko može slobodno koristiti na način i pod uvjetima određenim navedenim Zakonom i drugim propisima, a koje nisu razvrstane kao javne ceste u smislu navedenog Zakona. </w:t>
      </w:r>
    </w:p>
    <w:p w14:paraId="2E2FDCC7" w14:textId="7B498B13" w:rsidR="008E1A6C" w:rsidRPr="00853320" w:rsidRDefault="008E1A6C" w:rsidP="008E1A6C">
      <w:pPr>
        <w:spacing w:before="60" w:after="60" w:line="276" w:lineRule="auto"/>
        <w:jc w:val="both"/>
        <w:rPr>
          <w:rFonts w:ascii="Arial" w:eastAsiaTheme="minorEastAsia" w:hAnsi="Arial" w:cs="Arial"/>
        </w:rPr>
      </w:pPr>
      <w:r w:rsidRPr="00853320">
        <w:rPr>
          <w:rFonts w:ascii="Arial" w:eastAsiaTheme="minorEastAsia" w:hAnsi="Arial" w:cs="Arial"/>
        </w:rPr>
        <w:t>Nerazvrstane ceste su javno dobro u općoj uporabi u vlasništvu jedinice lokalne samouprave na čijem se području nalaze. U zemljišne knjige se upisuju kao javno dobro u općoj uporabi i kao neotuđivo vlasništvo jedinice lokalne samouprave.</w:t>
      </w:r>
    </w:p>
    <w:p w14:paraId="66F6EB67" w14:textId="3CFDDE96" w:rsidR="008E1A6C" w:rsidRDefault="008E1A6C" w:rsidP="00D51E29">
      <w:pPr>
        <w:spacing w:before="60" w:after="60" w:line="276" w:lineRule="auto"/>
        <w:jc w:val="both"/>
        <w:rPr>
          <w:rFonts w:ascii="Arial" w:hAnsi="Arial" w:cs="Arial"/>
          <w:color w:val="000000" w:themeColor="text1"/>
        </w:rPr>
      </w:pPr>
      <w:r w:rsidRPr="00853320">
        <w:rPr>
          <w:rFonts w:ascii="Arial" w:eastAsiaTheme="minorEastAsia" w:hAnsi="Arial" w:cs="Arial"/>
        </w:rPr>
        <w:t xml:space="preserve">Općinsko vijeće Općine Jelenje donijelo je Odluku o nerazvrstanim cestama na području Općine Jelenje kojom je uređeno korištenje, upravljanje, građenje, rekonstrukcija i održavanje </w:t>
      </w:r>
      <w:r w:rsidRPr="00853320">
        <w:rPr>
          <w:rFonts w:ascii="Arial" w:eastAsiaTheme="minorEastAsia" w:hAnsi="Arial" w:cs="Arial"/>
        </w:rPr>
        <w:lastRenderedPageBreak/>
        <w:t>nerazvrstanih cesta, te kontrola i nadzor nad izvođenjem radova na nerazvrstanim cestama, kao i mjere za zaštitu nerazvrstanih cesta na području Općine Jelenje</w:t>
      </w:r>
      <w:r w:rsidR="00D51E29">
        <w:rPr>
          <w:rFonts w:ascii="Arial" w:eastAsiaTheme="minorEastAsia" w:hAnsi="Arial" w:cs="Arial"/>
        </w:rPr>
        <w:t xml:space="preserve">. Općina Jelenje ima ustrojen i objavljen Registar nerazvrstanih cesta. U Registru se evidentira duljina pojedine NC sukladno Zakonu o cestama, međutim do upisa samog vlasništva dolazi tek provedbom elaborata izvedenog stanja. </w:t>
      </w:r>
      <w:r w:rsidRPr="00853320">
        <w:rPr>
          <w:rFonts w:ascii="Arial" w:hAnsi="Arial" w:cs="Arial"/>
          <w:color w:val="000000" w:themeColor="text1"/>
        </w:rPr>
        <w:t>Registar je objavljen u Službenim novinama Općine Jelenje br.</w:t>
      </w:r>
      <w:r w:rsidR="00D51E29">
        <w:rPr>
          <w:rFonts w:ascii="Arial" w:hAnsi="Arial" w:cs="Arial"/>
          <w:color w:val="000000" w:themeColor="text1"/>
        </w:rPr>
        <w:t xml:space="preserve"> </w:t>
      </w:r>
      <w:r w:rsidRPr="00853320">
        <w:rPr>
          <w:rFonts w:ascii="Arial" w:hAnsi="Arial" w:cs="Arial"/>
          <w:color w:val="000000" w:themeColor="text1"/>
        </w:rPr>
        <w:t xml:space="preserve">22/15. </w:t>
      </w:r>
    </w:p>
    <w:p w14:paraId="53464CA2" w14:textId="2D07B5CE" w:rsidR="00D51E29" w:rsidRDefault="00D51E29" w:rsidP="00D51E29">
      <w:pPr>
        <w:spacing w:before="60" w:after="60" w:line="276" w:lineRule="auto"/>
        <w:jc w:val="both"/>
        <w:rPr>
          <w:rFonts w:ascii="Arial" w:hAnsi="Arial" w:cs="Arial"/>
          <w:color w:val="000000" w:themeColor="text1"/>
        </w:rPr>
      </w:pPr>
      <w:r>
        <w:rPr>
          <w:rFonts w:ascii="Arial" w:hAnsi="Arial" w:cs="Arial"/>
          <w:color w:val="000000" w:themeColor="text1"/>
        </w:rPr>
        <w:t>Tijekom 2024. planira se:</w:t>
      </w:r>
    </w:p>
    <w:p w14:paraId="6BBE373A" w14:textId="77777777" w:rsidR="000A1B7E" w:rsidRDefault="00D51E29" w:rsidP="000A1B7E">
      <w:pPr>
        <w:pStyle w:val="Odlomakpopisa"/>
        <w:numPr>
          <w:ilvl w:val="0"/>
          <w:numId w:val="60"/>
        </w:numPr>
        <w:spacing w:before="60" w:after="60" w:line="276" w:lineRule="auto"/>
        <w:jc w:val="both"/>
        <w:rPr>
          <w:rFonts w:ascii="Arial" w:hAnsi="Arial" w:cs="Arial"/>
          <w:color w:val="000000" w:themeColor="text1"/>
        </w:rPr>
      </w:pPr>
      <w:r w:rsidRPr="00D51E29">
        <w:rPr>
          <w:rFonts w:ascii="Arial" w:hAnsi="Arial" w:cs="Arial"/>
          <w:color w:val="000000" w:themeColor="text1"/>
        </w:rPr>
        <w:t xml:space="preserve">započeti sa dopunom Registra nerazvrstanih cesta naznakom katastarskih čestica na kojima se iste nalaze, kao i provedbom elaborata izvedenog stanja. </w:t>
      </w:r>
    </w:p>
    <w:p w14:paraId="2B206822" w14:textId="77777777" w:rsidR="000A1B7E" w:rsidRDefault="00D51E29" w:rsidP="000A1B7E">
      <w:pPr>
        <w:pStyle w:val="Odlomakpopisa"/>
        <w:numPr>
          <w:ilvl w:val="0"/>
          <w:numId w:val="60"/>
        </w:numPr>
        <w:spacing w:before="60" w:after="60" w:line="276" w:lineRule="auto"/>
        <w:jc w:val="both"/>
        <w:rPr>
          <w:rFonts w:ascii="Arial" w:hAnsi="Arial" w:cs="Arial"/>
          <w:color w:val="000000" w:themeColor="text1"/>
        </w:rPr>
      </w:pPr>
      <w:r w:rsidRPr="000A1B7E">
        <w:rPr>
          <w:rFonts w:ascii="Arial" w:hAnsi="Arial" w:cs="Arial"/>
          <w:color w:val="000000" w:themeColor="text1"/>
        </w:rPr>
        <w:t xml:space="preserve">Krenuti u izradu projektne dokumentacije za izgradnju i/ili rekonstrukciju pojedinih NC u svrhu dobivanja sredstava za njihovu izgradnju putem javnih poziva </w:t>
      </w:r>
      <w:r w:rsidR="00F14E85" w:rsidRPr="000A1B7E">
        <w:rPr>
          <w:rFonts w:ascii="Arial" w:hAnsi="Arial" w:cs="Arial"/>
          <w:color w:val="000000" w:themeColor="text1"/>
        </w:rPr>
        <w:t>za potporu razvoju javne infrastrukture u ruralnim područjima</w:t>
      </w:r>
    </w:p>
    <w:p w14:paraId="29B1BAC4" w14:textId="1547A583" w:rsidR="008E1A6C" w:rsidRPr="000A1B7E" w:rsidRDefault="00F14E85" w:rsidP="000A1B7E">
      <w:pPr>
        <w:pStyle w:val="Odlomakpopisa"/>
        <w:numPr>
          <w:ilvl w:val="0"/>
          <w:numId w:val="60"/>
        </w:numPr>
        <w:spacing w:before="60" w:after="60" w:line="276" w:lineRule="auto"/>
        <w:jc w:val="both"/>
        <w:rPr>
          <w:rFonts w:ascii="Arial" w:hAnsi="Arial" w:cs="Arial"/>
          <w:color w:val="000000" w:themeColor="text1"/>
        </w:rPr>
      </w:pPr>
      <w:r w:rsidRPr="000A1B7E">
        <w:rPr>
          <w:rFonts w:ascii="Arial" w:hAnsi="Arial" w:cs="Arial"/>
          <w:color w:val="000000" w:themeColor="text1"/>
        </w:rPr>
        <w:t xml:space="preserve">Daljnja ulaganja u nerazvrstane ceste: </w:t>
      </w:r>
    </w:p>
    <w:p w14:paraId="569D4EF1" w14:textId="25B9F6BE"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 xml:space="preserve">Kapitalni projekt Gradnja ostalih nerazvrstanih cesta: Ostala nematerijalna imovina </w:t>
      </w:r>
      <w:r>
        <w:rPr>
          <w:rFonts w:ascii="Arial" w:hAnsi="Arial" w:cs="Arial"/>
          <w:color w:val="000000" w:themeColor="text1"/>
        </w:rPr>
        <w:t>2</w:t>
      </w:r>
      <w:r w:rsidRPr="000A1B7E">
        <w:rPr>
          <w:rFonts w:ascii="Arial" w:hAnsi="Arial" w:cs="Arial"/>
          <w:color w:val="000000" w:themeColor="text1"/>
        </w:rPr>
        <w:t>.000,00 eura</w:t>
      </w:r>
      <w:r>
        <w:rPr>
          <w:rFonts w:ascii="Arial" w:hAnsi="Arial" w:cs="Arial"/>
          <w:color w:val="000000" w:themeColor="text1"/>
        </w:rPr>
        <w:t xml:space="preserve">; </w:t>
      </w:r>
      <w:r w:rsidRPr="000A1B7E">
        <w:rPr>
          <w:rFonts w:ascii="Arial" w:hAnsi="Arial" w:cs="Arial"/>
          <w:color w:val="000000" w:themeColor="text1"/>
        </w:rPr>
        <w:t>Ceste, željeznice i ostali prometni objekti 20.000,00 eura</w:t>
      </w:r>
    </w:p>
    <w:p w14:paraId="47D00205" w14:textId="77777777"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Kapitalni projekt Registar nerazvrstanih cesta: Ostala nematerijalna imovina 1.000,00 eura</w:t>
      </w:r>
    </w:p>
    <w:p w14:paraId="0AD1FB7F" w14:textId="4B03DA7C"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 xml:space="preserve">Kapitalni projekt </w:t>
      </w:r>
      <w:r w:rsidR="00FB1E6E">
        <w:rPr>
          <w:rFonts w:ascii="Arial" w:hAnsi="Arial" w:cs="Arial"/>
          <w:color w:val="000000" w:themeColor="text1"/>
        </w:rPr>
        <w:t>C</w:t>
      </w:r>
      <w:r w:rsidRPr="000A1B7E">
        <w:rPr>
          <w:rFonts w:ascii="Arial" w:hAnsi="Arial" w:cs="Arial"/>
          <w:color w:val="000000" w:themeColor="text1"/>
        </w:rPr>
        <w:t>esta Molnari - Dražice: Ceste 15.000,00 Elaborat 2.000,00 eura</w:t>
      </w:r>
    </w:p>
    <w:p w14:paraId="706396A9" w14:textId="0EC082AD"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 xml:space="preserve">Kapitalni projekt Proširenje ceste </w:t>
      </w:r>
      <w:proofErr w:type="spellStart"/>
      <w:r w:rsidRPr="000A1B7E">
        <w:rPr>
          <w:rFonts w:ascii="Arial" w:hAnsi="Arial" w:cs="Arial"/>
          <w:color w:val="000000" w:themeColor="text1"/>
        </w:rPr>
        <w:t>Zoretići</w:t>
      </w:r>
      <w:proofErr w:type="spellEnd"/>
      <w:r w:rsidRPr="000A1B7E">
        <w:rPr>
          <w:rFonts w:ascii="Arial" w:hAnsi="Arial" w:cs="Arial"/>
          <w:color w:val="000000" w:themeColor="text1"/>
        </w:rPr>
        <w:t xml:space="preserve"> - </w:t>
      </w:r>
      <w:proofErr w:type="spellStart"/>
      <w:r w:rsidRPr="000A1B7E">
        <w:rPr>
          <w:rFonts w:ascii="Arial" w:hAnsi="Arial" w:cs="Arial"/>
          <w:color w:val="000000" w:themeColor="text1"/>
        </w:rPr>
        <w:t>Kukuljani</w:t>
      </w:r>
      <w:proofErr w:type="spellEnd"/>
      <w:r w:rsidRPr="000A1B7E">
        <w:rPr>
          <w:rFonts w:ascii="Arial" w:hAnsi="Arial" w:cs="Arial"/>
          <w:color w:val="000000" w:themeColor="text1"/>
        </w:rPr>
        <w:t xml:space="preserve">: Ceste </w:t>
      </w:r>
      <w:r>
        <w:rPr>
          <w:rFonts w:ascii="Arial" w:hAnsi="Arial" w:cs="Arial"/>
          <w:color w:val="000000" w:themeColor="text1"/>
        </w:rPr>
        <w:t>6</w:t>
      </w:r>
      <w:r w:rsidRPr="000A1B7E">
        <w:rPr>
          <w:rFonts w:ascii="Arial" w:hAnsi="Arial" w:cs="Arial"/>
          <w:color w:val="000000" w:themeColor="text1"/>
        </w:rPr>
        <w:t>5.000,00 eura</w:t>
      </w:r>
    </w:p>
    <w:p w14:paraId="32969B06" w14:textId="77777777"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Kapitalni projekt Rekonstrukcija dijela ceste Umole - Molnari (za ovu cestu imamo zapisan broj NC 0272 i NC 0118): Elaborat 2.000,00 eura Ceste 15.000,00 eura</w:t>
      </w:r>
    </w:p>
    <w:p w14:paraId="346C4A80" w14:textId="77777777"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Kapitalni projekt Rekonstrukcija NC u Podhumu: Ceste 20.000,00 eura</w:t>
      </w:r>
    </w:p>
    <w:p w14:paraId="15055A2D" w14:textId="77777777"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 xml:space="preserve">Kapitalni projekt Rekonstrukcija NC u </w:t>
      </w:r>
      <w:proofErr w:type="spellStart"/>
      <w:r w:rsidRPr="000A1B7E">
        <w:rPr>
          <w:rFonts w:ascii="Arial" w:hAnsi="Arial" w:cs="Arial"/>
          <w:color w:val="000000" w:themeColor="text1"/>
        </w:rPr>
        <w:t>Podkilavcu</w:t>
      </w:r>
      <w:proofErr w:type="spellEnd"/>
      <w:r w:rsidRPr="000A1B7E">
        <w:rPr>
          <w:rFonts w:ascii="Arial" w:hAnsi="Arial" w:cs="Arial"/>
          <w:color w:val="000000" w:themeColor="text1"/>
        </w:rPr>
        <w:t>: Ceste 20.000,00 eura</w:t>
      </w:r>
    </w:p>
    <w:p w14:paraId="41611186" w14:textId="6F538091"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 xml:space="preserve">Kapitalni projekt Rekonstrukcija NC u Jelenju: Ceste </w:t>
      </w:r>
      <w:r>
        <w:rPr>
          <w:rFonts w:ascii="Arial" w:hAnsi="Arial" w:cs="Arial"/>
          <w:color w:val="000000" w:themeColor="text1"/>
        </w:rPr>
        <w:t>20</w:t>
      </w:r>
      <w:r w:rsidRPr="000A1B7E">
        <w:rPr>
          <w:rFonts w:ascii="Arial" w:hAnsi="Arial" w:cs="Arial"/>
          <w:color w:val="000000" w:themeColor="text1"/>
        </w:rPr>
        <w:t>.000,00 eura</w:t>
      </w:r>
    </w:p>
    <w:p w14:paraId="115E0C51" w14:textId="04E78835" w:rsidR="000A1B7E" w:rsidRDefault="000A1B7E" w:rsidP="000A1B7E">
      <w:pPr>
        <w:pStyle w:val="Odlomakpopisa"/>
        <w:numPr>
          <w:ilvl w:val="0"/>
          <w:numId w:val="62"/>
        </w:numPr>
        <w:spacing w:before="60" w:after="60" w:line="276" w:lineRule="auto"/>
        <w:jc w:val="both"/>
        <w:rPr>
          <w:rFonts w:ascii="Arial" w:hAnsi="Arial" w:cs="Arial"/>
          <w:color w:val="000000" w:themeColor="text1"/>
        </w:rPr>
      </w:pPr>
      <w:r w:rsidRPr="000A1B7E">
        <w:rPr>
          <w:rFonts w:ascii="Arial" w:hAnsi="Arial" w:cs="Arial"/>
          <w:color w:val="000000" w:themeColor="text1"/>
        </w:rPr>
        <w:t>Kapitalni projekt Rekonstrukcija NC - Naselje Dražice: Ceste 40.000,00 eura</w:t>
      </w:r>
    </w:p>
    <w:p w14:paraId="61B30B18" w14:textId="04FC0E71" w:rsidR="000A1B7E" w:rsidRDefault="000A1B7E" w:rsidP="000A1B7E">
      <w:pPr>
        <w:pStyle w:val="Odlomakpopisa"/>
        <w:numPr>
          <w:ilvl w:val="0"/>
          <w:numId w:val="62"/>
        </w:numPr>
        <w:spacing w:before="60" w:after="60" w:line="276" w:lineRule="auto"/>
        <w:jc w:val="both"/>
        <w:rPr>
          <w:rFonts w:ascii="Arial" w:hAnsi="Arial" w:cs="Arial"/>
          <w:color w:val="000000" w:themeColor="text1"/>
        </w:rPr>
      </w:pPr>
      <w:r>
        <w:rPr>
          <w:rFonts w:ascii="Arial" w:hAnsi="Arial" w:cs="Arial"/>
          <w:color w:val="000000" w:themeColor="text1"/>
        </w:rPr>
        <w:t xml:space="preserve">Kapitalni projekt Rekonstrukcija NC </w:t>
      </w:r>
      <w:proofErr w:type="spellStart"/>
      <w:r w:rsidR="00FB1E6E">
        <w:rPr>
          <w:rFonts w:ascii="Arial" w:hAnsi="Arial" w:cs="Arial"/>
          <w:color w:val="000000" w:themeColor="text1"/>
        </w:rPr>
        <w:t>Trnovica</w:t>
      </w:r>
      <w:proofErr w:type="spellEnd"/>
      <w:r>
        <w:rPr>
          <w:rFonts w:ascii="Arial" w:hAnsi="Arial" w:cs="Arial"/>
          <w:color w:val="000000" w:themeColor="text1"/>
        </w:rPr>
        <w:t>: 1</w:t>
      </w:r>
      <w:r w:rsidR="00FB1E6E">
        <w:rPr>
          <w:rFonts w:ascii="Arial" w:hAnsi="Arial" w:cs="Arial"/>
          <w:color w:val="000000" w:themeColor="text1"/>
        </w:rPr>
        <w:t>5</w:t>
      </w:r>
      <w:r>
        <w:rPr>
          <w:rFonts w:ascii="Arial" w:hAnsi="Arial" w:cs="Arial"/>
          <w:color w:val="000000" w:themeColor="text1"/>
        </w:rPr>
        <w:t>.000,00 eura</w:t>
      </w:r>
    </w:p>
    <w:p w14:paraId="4F7B2A34" w14:textId="41B1E2C4" w:rsidR="00FB1E6E" w:rsidRDefault="00FB1E6E" w:rsidP="000A1B7E">
      <w:pPr>
        <w:pStyle w:val="Odlomakpopisa"/>
        <w:numPr>
          <w:ilvl w:val="0"/>
          <w:numId w:val="62"/>
        </w:numPr>
        <w:spacing w:before="60" w:after="60" w:line="276" w:lineRule="auto"/>
        <w:jc w:val="both"/>
        <w:rPr>
          <w:rFonts w:ascii="Arial" w:hAnsi="Arial" w:cs="Arial"/>
          <w:color w:val="000000" w:themeColor="text1"/>
        </w:rPr>
      </w:pPr>
      <w:r>
        <w:rPr>
          <w:rFonts w:ascii="Arial" w:hAnsi="Arial" w:cs="Arial"/>
          <w:color w:val="000000" w:themeColor="text1"/>
        </w:rPr>
        <w:t>Kapitalni projekt Rekonstrukcija NC Brnelići: 10.000 eura</w:t>
      </w:r>
    </w:p>
    <w:p w14:paraId="0393699D" w14:textId="2586E137" w:rsidR="000A1B7E" w:rsidRPr="000A1B7E" w:rsidRDefault="000A1B7E" w:rsidP="000A1B7E">
      <w:pPr>
        <w:pStyle w:val="Odlomakpopisa"/>
        <w:numPr>
          <w:ilvl w:val="0"/>
          <w:numId w:val="62"/>
        </w:numPr>
        <w:spacing w:before="60" w:after="60" w:line="276" w:lineRule="auto"/>
        <w:jc w:val="both"/>
        <w:rPr>
          <w:rFonts w:ascii="Arial" w:hAnsi="Arial" w:cs="Arial"/>
          <w:color w:val="000000" w:themeColor="text1"/>
        </w:rPr>
      </w:pPr>
      <w:r>
        <w:rPr>
          <w:rFonts w:ascii="Arial" w:hAnsi="Arial" w:cs="Arial"/>
          <w:color w:val="000000" w:themeColor="text1"/>
        </w:rPr>
        <w:t>Za o</w:t>
      </w:r>
      <w:r w:rsidRPr="000A1B7E">
        <w:rPr>
          <w:rFonts w:ascii="Arial" w:hAnsi="Arial" w:cs="Arial"/>
          <w:color w:val="000000" w:themeColor="text1"/>
        </w:rPr>
        <w:t xml:space="preserve">državanje NC </w:t>
      </w:r>
      <w:r>
        <w:rPr>
          <w:rFonts w:ascii="Arial" w:hAnsi="Arial" w:cs="Arial"/>
          <w:color w:val="000000" w:themeColor="text1"/>
        </w:rPr>
        <w:t xml:space="preserve">utrošiti iznos od </w:t>
      </w:r>
      <w:r w:rsidRPr="000A1B7E">
        <w:rPr>
          <w:rFonts w:ascii="Arial" w:hAnsi="Arial" w:cs="Arial"/>
          <w:color w:val="000000" w:themeColor="text1"/>
        </w:rPr>
        <w:t>260.000,00 eura</w:t>
      </w:r>
      <w:r>
        <w:rPr>
          <w:rFonts w:ascii="Arial" w:hAnsi="Arial" w:cs="Arial"/>
          <w:color w:val="000000" w:themeColor="text1"/>
        </w:rPr>
        <w:t xml:space="preserve">, te na </w:t>
      </w:r>
      <w:r w:rsidRPr="000A1B7E">
        <w:rPr>
          <w:rFonts w:ascii="Arial" w:hAnsi="Arial" w:cs="Arial"/>
          <w:color w:val="000000" w:themeColor="text1"/>
        </w:rPr>
        <w:t>zimsk</w:t>
      </w:r>
      <w:r>
        <w:rPr>
          <w:rFonts w:ascii="Arial" w:hAnsi="Arial" w:cs="Arial"/>
          <w:color w:val="000000" w:themeColor="text1"/>
        </w:rPr>
        <w:t>u</w:t>
      </w:r>
      <w:r w:rsidRPr="000A1B7E">
        <w:rPr>
          <w:rFonts w:ascii="Arial" w:hAnsi="Arial" w:cs="Arial"/>
          <w:color w:val="000000" w:themeColor="text1"/>
        </w:rPr>
        <w:t xml:space="preserve"> služb</w:t>
      </w:r>
      <w:r>
        <w:rPr>
          <w:rFonts w:ascii="Arial" w:hAnsi="Arial" w:cs="Arial"/>
          <w:color w:val="000000" w:themeColor="text1"/>
        </w:rPr>
        <w:t>u</w:t>
      </w:r>
      <w:r w:rsidRPr="000A1B7E">
        <w:rPr>
          <w:rFonts w:ascii="Arial" w:hAnsi="Arial" w:cs="Arial"/>
          <w:color w:val="000000" w:themeColor="text1"/>
        </w:rPr>
        <w:t xml:space="preserve"> 32.000,00 eura</w:t>
      </w:r>
    </w:p>
    <w:p w14:paraId="5AAE72DF" w14:textId="77777777" w:rsidR="000A1B7E" w:rsidRPr="000A1B7E" w:rsidRDefault="000A1B7E" w:rsidP="000A1B7E">
      <w:pPr>
        <w:pStyle w:val="Odlomakpopisa"/>
        <w:spacing w:before="60" w:after="60" w:line="276" w:lineRule="auto"/>
        <w:ind w:left="284"/>
        <w:jc w:val="both"/>
        <w:rPr>
          <w:rFonts w:ascii="Arial" w:hAnsi="Arial" w:cs="Arial"/>
          <w:color w:val="000000" w:themeColor="text1"/>
        </w:rPr>
      </w:pPr>
    </w:p>
    <w:p w14:paraId="3B878F87" w14:textId="30A6CA9E" w:rsidR="002275C0" w:rsidRPr="00454D24" w:rsidRDefault="006A00AC" w:rsidP="00454D24">
      <w:pPr>
        <w:pStyle w:val="Odlomakpopisa"/>
        <w:keepNext/>
        <w:keepLines/>
        <w:numPr>
          <w:ilvl w:val="0"/>
          <w:numId w:val="44"/>
        </w:numPr>
        <w:spacing w:before="60" w:after="60" w:line="276" w:lineRule="auto"/>
        <w:jc w:val="both"/>
        <w:outlineLvl w:val="0"/>
        <w:rPr>
          <w:rFonts w:ascii="Arial" w:eastAsiaTheme="majorEastAsia" w:hAnsi="Arial" w:cs="Arial"/>
          <w:b/>
          <w:bCs/>
          <w:color w:val="538135" w:themeColor="accent6" w:themeShade="BF"/>
          <w:sz w:val="24"/>
          <w:szCs w:val="24"/>
        </w:rPr>
      </w:pPr>
      <w:bookmarkStart w:id="29" w:name="_Toc58311906"/>
      <w:bookmarkStart w:id="30" w:name="_Toc58314957"/>
      <w:bookmarkStart w:id="31" w:name="_Toc58321199"/>
      <w:r w:rsidRPr="00454D24">
        <w:rPr>
          <w:rFonts w:ascii="Arial" w:eastAsiaTheme="majorEastAsia" w:hAnsi="Arial" w:cs="Arial"/>
          <w:b/>
          <w:bCs/>
          <w:color w:val="538135" w:themeColor="accent6" w:themeShade="BF"/>
          <w:sz w:val="24"/>
          <w:szCs w:val="24"/>
        </w:rPr>
        <w:t xml:space="preserve">Godišnji plan postupaka vezanih uz savjetovanje sa zainteresiranom javnošću i pravo na pristup informacijama koje se tiču upravljanja i raspolaganja imovinom u vlasništvu Općine Jelenje </w:t>
      </w:r>
      <w:bookmarkEnd w:id="29"/>
      <w:bookmarkEnd w:id="30"/>
      <w:bookmarkEnd w:id="31"/>
    </w:p>
    <w:p w14:paraId="61C0C4AB" w14:textId="77777777" w:rsidR="006A00AC" w:rsidRPr="006A00AC" w:rsidRDefault="006A00AC" w:rsidP="006A00AC">
      <w:pPr>
        <w:keepNext/>
        <w:keepLines/>
        <w:spacing w:before="60" w:after="60" w:line="276" w:lineRule="auto"/>
        <w:ind w:left="567"/>
        <w:outlineLvl w:val="0"/>
        <w:rPr>
          <w:rFonts w:ascii="Arial" w:eastAsiaTheme="majorEastAsia" w:hAnsi="Arial" w:cs="Arial"/>
          <w:b/>
          <w:bCs/>
          <w:color w:val="538135" w:themeColor="accent6" w:themeShade="BF"/>
          <w:sz w:val="24"/>
          <w:szCs w:val="24"/>
        </w:rPr>
      </w:pPr>
    </w:p>
    <w:p w14:paraId="34FA86CC" w14:textId="0CDC6F02"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 xml:space="preserve">Kontinuiranom i redovitom objavom informacija </w:t>
      </w:r>
      <w:r w:rsidR="00F14E85">
        <w:rPr>
          <w:rFonts w:ascii="Arial" w:eastAsiaTheme="minorEastAsia" w:hAnsi="Arial" w:cs="Arial"/>
        </w:rPr>
        <w:t xml:space="preserve">o imovini (savjetovanja, natječaji, planovi, strategije i dr.) </w:t>
      </w:r>
      <w:r w:rsidRPr="00C32600">
        <w:rPr>
          <w:rFonts w:ascii="Arial" w:eastAsiaTheme="minorEastAsia" w:hAnsi="Arial" w:cs="Arial"/>
        </w:rPr>
        <w:t xml:space="preserve">na </w:t>
      </w:r>
      <w:r w:rsidR="00664EB6" w:rsidRPr="00C32600">
        <w:rPr>
          <w:rFonts w:ascii="Arial" w:eastAsiaTheme="minorEastAsia" w:hAnsi="Arial" w:cs="Arial"/>
        </w:rPr>
        <w:t xml:space="preserve">svojoj službenoj mrežnoj stranici </w:t>
      </w:r>
      <w:r w:rsidR="00673D62" w:rsidRPr="00C32600">
        <w:rPr>
          <w:rFonts w:ascii="Arial" w:eastAsiaTheme="minorEastAsia" w:hAnsi="Arial" w:cs="Arial"/>
        </w:rPr>
        <w:t xml:space="preserve">Općine Jelenje </w:t>
      </w:r>
      <w:r w:rsidRPr="00C32600">
        <w:rPr>
          <w:rFonts w:ascii="Arial" w:eastAsiaTheme="minorEastAsia" w:hAnsi="Arial" w:cs="Arial"/>
        </w:rPr>
        <w:t xml:space="preserve">zainteresiranoj javnosti omogućava se uvid u rad </w:t>
      </w:r>
      <w:r w:rsidR="00673D62" w:rsidRPr="00C32600">
        <w:rPr>
          <w:rFonts w:ascii="Arial" w:eastAsiaTheme="minorEastAsia" w:hAnsi="Arial" w:cs="Arial"/>
        </w:rPr>
        <w:t xml:space="preserve">Općine Jelenje </w:t>
      </w:r>
      <w:r w:rsidRPr="00C32600">
        <w:rPr>
          <w:rFonts w:ascii="Arial" w:eastAsiaTheme="minorEastAsia" w:hAnsi="Arial" w:cs="Arial"/>
        </w:rPr>
        <w:t xml:space="preserve">te se povećava transparentnost i učinkovitost cjelokupnog sustava upravljanja imovinom u vlasništvu </w:t>
      </w:r>
      <w:r w:rsidR="001A17B5" w:rsidRPr="00C32600">
        <w:rPr>
          <w:rFonts w:ascii="Arial" w:eastAsiaTheme="minorEastAsia" w:hAnsi="Arial" w:cs="Arial"/>
        </w:rPr>
        <w:t xml:space="preserve">Općine Jelenje </w:t>
      </w:r>
      <w:r w:rsidRPr="00C32600">
        <w:rPr>
          <w:rFonts w:ascii="Arial" w:eastAsiaTheme="minorEastAsia" w:hAnsi="Arial" w:cs="Arial"/>
        </w:rPr>
        <w:t>.</w:t>
      </w:r>
    </w:p>
    <w:p w14:paraId="2350639A" w14:textId="570BA6F4" w:rsidR="00323256" w:rsidRDefault="00F14E85" w:rsidP="00020468">
      <w:pPr>
        <w:spacing w:before="60" w:after="60" w:line="276" w:lineRule="auto"/>
        <w:jc w:val="both"/>
        <w:rPr>
          <w:rFonts w:ascii="Arial" w:eastAsiaTheme="minorEastAsia" w:hAnsi="Arial" w:cs="Arial"/>
        </w:rPr>
      </w:pPr>
      <w:r>
        <w:rPr>
          <w:rFonts w:ascii="Arial" w:eastAsiaTheme="minorEastAsia" w:hAnsi="Arial" w:cs="Arial"/>
        </w:rPr>
        <w:t xml:space="preserve">Tijekom 2024. planira se pregled i ažuriranje kompletne dokumentacije koja je vezana za upravljanje i raspolaganje imovinom Općine Jelenje, a koja se nalazi ili bi se trebala nalaziti objavljena na mrežnim stranicama. </w:t>
      </w:r>
    </w:p>
    <w:p w14:paraId="1ED828F8" w14:textId="5C4AFD09" w:rsidR="00F14E85" w:rsidRDefault="00F14E85" w:rsidP="00020468">
      <w:pPr>
        <w:spacing w:before="60" w:after="60" w:line="276" w:lineRule="auto"/>
        <w:jc w:val="both"/>
        <w:rPr>
          <w:rFonts w:ascii="Arial" w:eastAsiaTheme="minorEastAsia" w:hAnsi="Arial" w:cs="Arial"/>
        </w:rPr>
      </w:pPr>
      <w:r>
        <w:rPr>
          <w:rFonts w:ascii="Arial" w:eastAsiaTheme="minorEastAsia" w:hAnsi="Arial" w:cs="Arial"/>
        </w:rPr>
        <w:t>Savjetovanju će se izložiti u zakonom predviđenim rokovima sve procedure i planovi upravljanja imovinom koji će biti doneseni u 2024. godini.</w:t>
      </w:r>
    </w:p>
    <w:p w14:paraId="3949BD22" w14:textId="25659D2D" w:rsidR="00F14E85" w:rsidRDefault="00F14E85" w:rsidP="00020468">
      <w:pPr>
        <w:spacing w:before="60" w:after="60" w:line="276" w:lineRule="auto"/>
        <w:jc w:val="both"/>
        <w:rPr>
          <w:rFonts w:ascii="Arial" w:eastAsiaTheme="minorEastAsia" w:hAnsi="Arial" w:cs="Arial"/>
        </w:rPr>
      </w:pPr>
    </w:p>
    <w:p w14:paraId="7606931A" w14:textId="10997408" w:rsidR="002275C0" w:rsidRPr="00454D24" w:rsidRDefault="006A00AC" w:rsidP="00454D24">
      <w:pPr>
        <w:pStyle w:val="Odlomakpopisa"/>
        <w:keepNext/>
        <w:keepLines/>
        <w:numPr>
          <w:ilvl w:val="0"/>
          <w:numId w:val="44"/>
        </w:numPr>
        <w:spacing w:before="60" w:after="60" w:line="276" w:lineRule="auto"/>
        <w:outlineLvl w:val="0"/>
        <w:rPr>
          <w:rFonts w:ascii="Arial" w:eastAsiaTheme="majorEastAsia" w:hAnsi="Arial" w:cs="Arial"/>
          <w:b/>
          <w:bCs/>
          <w:color w:val="538135" w:themeColor="accent6" w:themeShade="BF"/>
          <w:sz w:val="24"/>
          <w:szCs w:val="24"/>
        </w:rPr>
      </w:pPr>
      <w:bookmarkStart w:id="32" w:name="_Toc58311907"/>
      <w:bookmarkStart w:id="33" w:name="_Toc58314958"/>
      <w:bookmarkStart w:id="34" w:name="_Toc58321200"/>
      <w:r w:rsidRPr="00454D24">
        <w:rPr>
          <w:rFonts w:ascii="Arial" w:eastAsiaTheme="majorEastAsia" w:hAnsi="Arial" w:cs="Arial"/>
          <w:b/>
          <w:bCs/>
          <w:color w:val="538135" w:themeColor="accent6" w:themeShade="BF"/>
          <w:sz w:val="24"/>
          <w:szCs w:val="24"/>
        </w:rPr>
        <w:lastRenderedPageBreak/>
        <w:t xml:space="preserve">Godišnji plan zahtjeva za darovanje nekretnina upućen </w:t>
      </w:r>
      <w:r w:rsidR="00F14E85" w:rsidRPr="00454D24">
        <w:rPr>
          <w:rFonts w:ascii="Arial" w:eastAsiaTheme="majorEastAsia" w:hAnsi="Arial" w:cs="Arial"/>
          <w:b/>
          <w:bCs/>
          <w:color w:val="538135" w:themeColor="accent6" w:themeShade="BF"/>
          <w:sz w:val="24"/>
          <w:szCs w:val="24"/>
        </w:rPr>
        <w:t>M</w:t>
      </w:r>
      <w:r w:rsidRPr="00454D24">
        <w:rPr>
          <w:rFonts w:ascii="Arial" w:eastAsiaTheme="majorEastAsia" w:hAnsi="Arial" w:cs="Arial"/>
          <w:b/>
          <w:bCs/>
          <w:color w:val="538135" w:themeColor="accent6" w:themeShade="BF"/>
          <w:sz w:val="24"/>
          <w:szCs w:val="24"/>
        </w:rPr>
        <w:t>inistarstvu državne imovine</w:t>
      </w:r>
      <w:bookmarkEnd w:id="32"/>
      <w:bookmarkEnd w:id="33"/>
      <w:bookmarkEnd w:id="34"/>
    </w:p>
    <w:p w14:paraId="75464D79" w14:textId="77119D92"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Prema Zakonu o upravljanju državnom imovinom („Narodne novine“, broj 52/18)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251703A2" w14:textId="77777777"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Raspolaganje se provodi na zahtjev jedinica lokalne i područne ( regionalne) samouprave na koju se prenosi ono pravo s kojim se postiže ista svrha, a koje je najpovoljnije za Republiku Hrvatsku.</w:t>
      </w:r>
    </w:p>
    <w:p w14:paraId="7EF32E3F" w14:textId="77777777" w:rsidR="002275C0" w:rsidRPr="00C32600" w:rsidRDefault="002275C0" w:rsidP="00020468">
      <w:pPr>
        <w:spacing w:before="60" w:after="60" w:line="276" w:lineRule="auto"/>
        <w:jc w:val="both"/>
        <w:rPr>
          <w:rFonts w:ascii="Arial" w:eastAsiaTheme="minorEastAsia" w:hAnsi="Arial" w:cs="Arial"/>
        </w:rPr>
      </w:pPr>
      <w:r w:rsidRPr="00C32600">
        <w:rPr>
          <w:rFonts w:ascii="Arial" w:eastAsiaTheme="minorEastAsia" w:hAnsi="Arial" w:cs="Arial"/>
        </w:rPr>
        <w:t>Raspolaganje se provodi osobito u svrhu:</w:t>
      </w:r>
    </w:p>
    <w:p w14:paraId="52422344" w14:textId="77777777" w:rsidR="002275C0" w:rsidRPr="00C32600" w:rsidRDefault="002275C0" w:rsidP="00020468">
      <w:pPr>
        <w:numPr>
          <w:ilvl w:val="0"/>
          <w:numId w:val="14"/>
        </w:numPr>
        <w:spacing w:before="60" w:after="60" w:line="276" w:lineRule="auto"/>
        <w:contextualSpacing/>
        <w:jc w:val="both"/>
        <w:rPr>
          <w:rFonts w:ascii="Arial" w:eastAsiaTheme="minorEastAsia" w:hAnsi="Arial" w:cs="Arial"/>
        </w:rPr>
      </w:pPr>
      <w:r w:rsidRPr="00C32600">
        <w:rPr>
          <w:rFonts w:ascii="Arial" w:eastAsiaTheme="minorEastAsia" w:hAnsi="Arial" w:cs="Arial"/>
        </w:rPr>
        <w:t>ostvarenja projekata izgradnje poduzetničke infrastrukture, odnosno poduzetničkih zona i poduzetničkih potpornih institucija u skladu s posebnim zakonom,</w:t>
      </w:r>
    </w:p>
    <w:p w14:paraId="4E4FD59F" w14:textId="77777777" w:rsidR="002275C0" w:rsidRPr="00C32600" w:rsidRDefault="002275C0" w:rsidP="00020468">
      <w:pPr>
        <w:numPr>
          <w:ilvl w:val="0"/>
          <w:numId w:val="14"/>
        </w:numPr>
        <w:spacing w:before="60" w:after="60" w:line="276" w:lineRule="auto"/>
        <w:contextualSpacing/>
        <w:jc w:val="both"/>
        <w:rPr>
          <w:rFonts w:ascii="Arial" w:eastAsiaTheme="minorEastAsia" w:hAnsi="Arial" w:cs="Arial"/>
        </w:rPr>
      </w:pPr>
      <w:r w:rsidRPr="00C32600">
        <w:rPr>
          <w:rFonts w:ascii="Arial" w:eastAsiaTheme="minorEastAsia" w:hAnsi="Arial" w:cs="Arial"/>
        </w:rPr>
        <w:t>ostvarenja projekata ulaganja u skladu s posebnim zakonom,</w:t>
      </w:r>
    </w:p>
    <w:p w14:paraId="140B41CF" w14:textId="77777777" w:rsidR="005B3230" w:rsidRPr="00C32600" w:rsidRDefault="002275C0" w:rsidP="00020468">
      <w:pPr>
        <w:numPr>
          <w:ilvl w:val="0"/>
          <w:numId w:val="14"/>
        </w:numPr>
        <w:spacing w:before="60" w:after="60" w:line="276" w:lineRule="auto"/>
        <w:contextualSpacing/>
        <w:jc w:val="both"/>
        <w:rPr>
          <w:rFonts w:ascii="Arial" w:eastAsiaTheme="minorEastAsia" w:hAnsi="Arial" w:cs="Arial"/>
        </w:rPr>
      </w:pPr>
      <w:r w:rsidRPr="00C32600">
        <w:rPr>
          <w:rFonts w:ascii="Arial" w:eastAsiaTheme="minorEastAsia" w:hAnsi="Arial" w:cs="Arial"/>
        </w:rPr>
        <w:t xml:space="preserve">ostvarenja projekata koji su od općeg javnog, socijalnog ili kulturnog interesa, poput izgradnje škola, dječjih vrtića, bolnica, domova zdravlja, ustanova socijalne skrbi, </w:t>
      </w:r>
    </w:p>
    <w:p w14:paraId="67C32082" w14:textId="658EC326" w:rsidR="002275C0" w:rsidRPr="00C32600" w:rsidRDefault="002275C0" w:rsidP="00020468">
      <w:pPr>
        <w:spacing w:before="60" w:after="60" w:line="276" w:lineRule="auto"/>
        <w:ind w:left="720"/>
        <w:contextualSpacing/>
        <w:jc w:val="both"/>
        <w:rPr>
          <w:rFonts w:ascii="Arial" w:eastAsiaTheme="minorEastAsia" w:hAnsi="Arial" w:cs="Arial"/>
        </w:rPr>
      </w:pPr>
      <w:r w:rsidRPr="00C32600">
        <w:rPr>
          <w:rFonts w:ascii="Arial" w:eastAsiaTheme="minorEastAsia" w:hAnsi="Arial" w:cs="Arial"/>
        </w:rPr>
        <w:t>groblja, za izgradnju sportskih objekata, muzeja, memorijalnih centara i drugih sličnih projekata kojima se povećava kvaliteta života građana na području jedinice lokalne i područne (regionalne) samouprave,</w:t>
      </w:r>
    </w:p>
    <w:p w14:paraId="43C2FCB5" w14:textId="77777777" w:rsidR="002275C0" w:rsidRPr="00C32600" w:rsidRDefault="002275C0" w:rsidP="00020468">
      <w:pPr>
        <w:numPr>
          <w:ilvl w:val="0"/>
          <w:numId w:val="14"/>
        </w:numPr>
        <w:spacing w:before="60" w:after="60" w:line="276" w:lineRule="auto"/>
        <w:contextualSpacing/>
        <w:jc w:val="both"/>
        <w:rPr>
          <w:rFonts w:ascii="Arial" w:eastAsiaTheme="minorEastAsia" w:hAnsi="Arial" w:cs="Arial"/>
        </w:rPr>
      </w:pPr>
      <w:r w:rsidRPr="00C32600">
        <w:rPr>
          <w:rFonts w:ascii="Arial" w:eastAsiaTheme="minorEastAsia" w:hAnsi="Arial" w:cs="Arial"/>
        </w:rPr>
        <w:t>provođenja programa stambenog zbrinjavanja i društveno poticane stanogradnje,</w:t>
      </w:r>
    </w:p>
    <w:p w14:paraId="2A6591A8" w14:textId="77777777" w:rsidR="002275C0" w:rsidRPr="00C32600" w:rsidRDefault="002275C0" w:rsidP="00020468">
      <w:pPr>
        <w:numPr>
          <w:ilvl w:val="0"/>
          <w:numId w:val="14"/>
        </w:numPr>
        <w:spacing w:before="60" w:after="60" w:line="276" w:lineRule="auto"/>
        <w:contextualSpacing/>
        <w:jc w:val="both"/>
        <w:rPr>
          <w:rFonts w:ascii="Arial" w:eastAsiaTheme="minorEastAsia" w:hAnsi="Arial" w:cs="Arial"/>
        </w:rPr>
      </w:pPr>
      <w:r w:rsidRPr="00C32600">
        <w:rPr>
          <w:rFonts w:ascii="Arial" w:eastAsiaTheme="minorEastAsia" w:hAnsi="Arial" w:cs="Arial"/>
        </w:rPr>
        <w:t>provođenja programa integracije osoba s invaliditetom u društvo,</w:t>
      </w:r>
    </w:p>
    <w:p w14:paraId="1591B512" w14:textId="77777777" w:rsidR="002275C0" w:rsidRPr="00C32600" w:rsidRDefault="002275C0" w:rsidP="00020468">
      <w:pPr>
        <w:numPr>
          <w:ilvl w:val="0"/>
          <w:numId w:val="14"/>
        </w:numPr>
        <w:spacing w:before="60" w:after="60" w:line="276" w:lineRule="auto"/>
        <w:contextualSpacing/>
        <w:jc w:val="both"/>
        <w:rPr>
          <w:rFonts w:ascii="Arial" w:eastAsiaTheme="minorEastAsia" w:hAnsi="Arial" w:cs="Arial"/>
        </w:rPr>
      </w:pPr>
      <w:r w:rsidRPr="00C32600">
        <w:rPr>
          <w:rFonts w:ascii="Arial" w:eastAsiaTheme="minorEastAsia" w:hAnsi="Arial" w:cs="Arial"/>
        </w:rPr>
        <w:t>provođenja programa demografske obnove,</w:t>
      </w:r>
    </w:p>
    <w:p w14:paraId="11DC419E" w14:textId="77777777" w:rsidR="002275C0" w:rsidRPr="00C32600" w:rsidRDefault="002275C0" w:rsidP="00020468">
      <w:pPr>
        <w:numPr>
          <w:ilvl w:val="0"/>
          <w:numId w:val="14"/>
        </w:numPr>
        <w:spacing w:before="60" w:after="60" w:line="276" w:lineRule="auto"/>
        <w:contextualSpacing/>
        <w:jc w:val="both"/>
        <w:rPr>
          <w:rFonts w:ascii="Arial" w:eastAsiaTheme="minorEastAsia" w:hAnsi="Arial" w:cs="Arial"/>
        </w:rPr>
      </w:pPr>
      <w:r w:rsidRPr="00C32600">
        <w:rPr>
          <w:rFonts w:ascii="Arial" w:eastAsiaTheme="minorEastAsia" w:hAnsi="Arial" w:cs="Arial"/>
        </w:rPr>
        <w:t>provođenja programa gospodarenja otpadom,</w:t>
      </w:r>
    </w:p>
    <w:p w14:paraId="49CE0837" w14:textId="79D6DF73" w:rsidR="002275C0" w:rsidRPr="00C32600" w:rsidRDefault="002275C0" w:rsidP="00020468">
      <w:pPr>
        <w:numPr>
          <w:ilvl w:val="0"/>
          <w:numId w:val="14"/>
        </w:numPr>
        <w:spacing w:before="60" w:after="60" w:line="276" w:lineRule="auto"/>
        <w:contextualSpacing/>
        <w:jc w:val="both"/>
        <w:rPr>
          <w:rFonts w:ascii="Arial" w:eastAsiaTheme="minorEastAsia" w:hAnsi="Arial" w:cs="Arial"/>
        </w:rPr>
      </w:pPr>
      <w:r w:rsidRPr="00C32600">
        <w:rPr>
          <w:rFonts w:ascii="Arial" w:eastAsiaTheme="minorEastAsia" w:hAnsi="Arial" w:cs="Arial"/>
        </w:rPr>
        <w:t>provođenja operativnih programa Vlade Republike Hrvatske za nacionalne manjine.</w:t>
      </w:r>
    </w:p>
    <w:p w14:paraId="2E7A516C" w14:textId="77777777" w:rsidR="00AB1BBA" w:rsidRDefault="00F85413" w:rsidP="00AB1BBA">
      <w:pPr>
        <w:spacing w:before="60" w:after="60" w:line="276" w:lineRule="auto"/>
        <w:jc w:val="both"/>
        <w:rPr>
          <w:rFonts w:ascii="Arial" w:eastAsiaTheme="minorEastAsia" w:hAnsi="Arial" w:cs="Arial"/>
        </w:rPr>
      </w:pPr>
      <w:r w:rsidRPr="00C32600">
        <w:rPr>
          <w:rFonts w:ascii="Arial" w:eastAsiaTheme="minorEastAsia" w:hAnsi="Arial" w:cs="Arial"/>
        </w:rPr>
        <w:t xml:space="preserve">Općina Jelenje </w:t>
      </w:r>
      <w:r w:rsidR="00AB1BBA">
        <w:rPr>
          <w:rFonts w:ascii="Arial" w:eastAsiaTheme="minorEastAsia" w:hAnsi="Arial" w:cs="Arial"/>
        </w:rPr>
        <w:t xml:space="preserve">planira tijekom </w:t>
      </w:r>
      <w:r w:rsidR="002275C0" w:rsidRPr="00C32600">
        <w:rPr>
          <w:rFonts w:ascii="Arial" w:eastAsiaTheme="minorEastAsia" w:hAnsi="Arial" w:cs="Arial"/>
        </w:rPr>
        <w:t>202</w:t>
      </w:r>
      <w:r w:rsidR="00AB1BBA">
        <w:rPr>
          <w:rFonts w:ascii="Arial" w:eastAsiaTheme="minorEastAsia" w:hAnsi="Arial" w:cs="Arial"/>
        </w:rPr>
        <w:t>4</w:t>
      </w:r>
      <w:r w:rsidR="002275C0" w:rsidRPr="00C32600">
        <w:rPr>
          <w:rFonts w:ascii="Arial" w:eastAsiaTheme="minorEastAsia" w:hAnsi="Arial" w:cs="Arial"/>
        </w:rPr>
        <w:t xml:space="preserve">. godine </w:t>
      </w:r>
      <w:r w:rsidR="00AB1BBA">
        <w:rPr>
          <w:rFonts w:ascii="Arial" w:eastAsiaTheme="minorEastAsia" w:hAnsi="Arial" w:cs="Arial"/>
        </w:rPr>
        <w:t xml:space="preserve">pripremiti dokumentaciju i podnijeti zahtjeve </w:t>
      </w:r>
      <w:r w:rsidR="002275C0" w:rsidRPr="00C32600">
        <w:rPr>
          <w:rFonts w:ascii="Arial" w:eastAsiaTheme="minorEastAsia" w:hAnsi="Arial" w:cs="Arial"/>
        </w:rPr>
        <w:t xml:space="preserve">za rješavanjem imovinsko-pravnih odnosa ili darovanje nekretnina </w:t>
      </w:r>
      <w:r w:rsidR="00AB1BBA">
        <w:rPr>
          <w:rFonts w:ascii="Arial" w:eastAsiaTheme="minorEastAsia" w:hAnsi="Arial" w:cs="Arial"/>
        </w:rPr>
        <w:t xml:space="preserve">kako je već navedeno u prethodnim poglavljima, </w:t>
      </w:r>
      <w:r w:rsidR="002275C0" w:rsidRPr="00C32600">
        <w:rPr>
          <w:rFonts w:ascii="Arial" w:eastAsiaTheme="minorEastAsia" w:hAnsi="Arial" w:cs="Arial"/>
        </w:rPr>
        <w:t>a sve u cilju poboljšanja kvalitete života na području Općine.</w:t>
      </w:r>
    </w:p>
    <w:p w14:paraId="7AE03594" w14:textId="77777777" w:rsidR="00AB1BBA" w:rsidRDefault="00AB1BBA" w:rsidP="00AB1BBA">
      <w:pPr>
        <w:spacing w:before="60" w:after="60" w:line="276" w:lineRule="auto"/>
        <w:jc w:val="both"/>
        <w:rPr>
          <w:rFonts w:ascii="Arial" w:eastAsiaTheme="minorEastAsia" w:hAnsi="Arial" w:cs="Arial"/>
        </w:rPr>
      </w:pPr>
    </w:p>
    <w:p w14:paraId="0AC0EFFE" w14:textId="3EB96134" w:rsidR="004B58F8" w:rsidRPr="00454D24" w:rsidRDefault="00CA744A" w:rsidP="00AB1BBA">
      <w:pPr>
        <w:spacing w:before="60" w:after="60" w:line="276" w:lineRule="auto"/>
        <w:jc w:val="both"/>
        <w:rPr>
          <w:rFonts w:ascii="Arial" w:hAnsi="Arial" w:cs="Arial"/>
          <w:b/>
          <w:bCs/>
          <w:color w:val="538135" w:themeColor="accent6" w:themeShade="BF"/>
          <w:sz w:val="24"/>
          <w:szCs w:val="24"/>
        </w:rPr>
      </w:pPr>
      <w:r>
        <w:rPr>
          <w:rFonts w:ascii="Arial" w:hAnsi="Arial" w:cs="Arial"/>
          <w:b/>
          <w:bCs/>
          <w:color w:val="538135" w:themeColor="accent6" w:themeShade="BF"/>
          <w:sz w:val="24"/>
          <w:szCs w:val="24"/>
        </w:rPr>
        <w:t>Z</w:t>
      </w:r>
      <w:r w:rsidR="004B58F8" w:rsidRPr="00454D24">
        <w:rPr>
          <w:rFonts w:ascii="Arial" w:hAnsi="Arial" w:cs="Arial"/>
          <w:b/>
          <w:bCs/>
          <w:color w:val="538135" w:themeColor="accent6" w:themeShade="BF"/>
          <w:sz w:val="24"/>
          <w:szCs w:val="24"/>
        </w:rPr>
        <w:t>AKLJUČAK</w:t>
      </w:r>
    </w:p>
    <w:p w14:paraId="511E0B98" w14:textId="77777777" w:rsidR="004B58F8" w:rsidRDefault="004B58F8" w:rsidP="004B58F8">
      <w:pPr>
        <w:spacing w:before="60" w:after="60" w:line="276" w:lineRule="auto"/>
        <w:rPr>
          <w:rFonts w:ascii="Arial" w:hAnsi="Arial" w:cs="Arial"/>
        </w:rPr>
      </w:pPr>
    </w:p>
    <w:p w14:paraId="12C09020" w14:textId="77777777" w:rsidR="00823C82" w:rsidRPr="00823C82" w:rsidRDefault="00823C82" w:rsidP="00823C82">
      <w:pPr>
        <w:spacing w:before="60" w:after="60" w:line="276" w:lineRule="auto"/>
        <w:ind w:firstLine="5"/>
        <w:jc w:val="both"/>
        <w:rPr>
          <w:rFonts w:ascii="Arial" w:hAnsi="Arial" w:cs="Arial"/>
        </w:rPr>
      </w:pPr>
      <w:r w:rsidRPr="00823C82">
        <w:rPr>
          <w:rFonts w:ascii="Arial" w:hAnsi="Arial" w:cs="Arial"/>
        </w:rPr>
        <w:t>Općina Jelenje planira u 2024. godini nastaviti s temeljitim rješavanjem pitanja vezanih uz imovinsko-pravnu problematiku koja se tiče upravljanja imovinom. Unatoč značajnim koracima koji su već poduzeti tijekom proteklih nekoliko godina, nove zakonske odredbe postavljaju sve izazovnije i kompleksnije zahtjeve. Iz tog razloga, prioritet je usmjeriti napore prema stvaranju cjelovitog aplikativnog rješenja koje obuhvaća usporedni prikaz procijenjenih vrijednosti, katastarskih, zemljišnoknjižnih i geografskih podataka o nekretninama, njihovu integraciju s knjigovodstvenim sustavom te ostalim relevantnim rješenjima.</w:t>
      </w:r>
    </w:p>
    <w:p w14:paraId="5E8FF58E" w14:textId="754040BB" w:rsidR="00823C82" w:rsidRPr="00823C82" w:rsidRDefault="00823C82" w:rsidP="00823C82">
      <w:pPr>
        <w:spacing w:before="60" w:after="60" w:line="276" w:lineRule="auto"/>
        <w:ind w:firstLine="5"/>
        <w:jc w:val="both"/>
        <w:rPr>
          <w:rFonts w:ascii="Arial" w:hAnsi="Arial" w:cs="Arial"/>
        </w:rPr>
      </w:pPr>
      <w:r w:rsidRPr="00823C82">
        <w:rPr>
          <w:rFonts w:ascii="Arial" w:hAnsi="Arial" w:cs="Arial"/>
        </w:rPr>
        <w:t xml:space="preserve">Ova inicijativa uključuje složene zadatke koji zahtijevaju multidisciplinarni pristup i kontinuiranu suradnju svih sektora unutar Općine Jelenje te vanjskih suradnika. Iako je Općina Jelenje već započela s implementacijom takvog sustava u 2023. godini, očekuje se da će za postizanje njegove </w:t>
      </w:r>
      <w:r>
        <w:rPr>
          <w:rFonts w:ascii="Arial" w:hAnsi="Arial" w:cs="Arial"/>
        </w:rPr>
        <w:t xml:space="preserve">pune funkcionalnosti </w:t>
      </w:r>
      <w:r w:rsidRPr="00823C82">
        <w:rPr>
          <w:rFonts w:ascii="Arial" w:hAnsi="Arial" w:cs="Arial"/>
        </w:rPr>
        <w:t>biti potrebno najmanje još godinu dana.</w:t>
      </w:r>
    </w:p>
    <w:p w14:paraId="58CA75BC" w14:textId="29D0DA70" w:rsidR="00823C82" w:rsidRPr="00823C82" w:rsidRDefault="00823C82" w:rsidP="00823C82">
      <w:pPr>
        <w:spacing w:before="60" w:after="60" w:line="276" w:lineRule="auto"/>
        <w:ind w:firstLine="5"/>
        <w:jc w:val="both"/>
        <w:rPr>
          <w:rFonts w:ascii="Arial" w:hAnsi="Arial" w:cs="Arial"/>
        </w:rPr>
      </w:pPr>
      <w:r w:rsidRPr="00823C82">
        <w:rPr>
          <w:rFonts w:ascii="Arial" w:hAnsi="Arial" w:cs="Arial"/>
        </w:rPr>
        <w:t xml:space="preserve">Važno je napomenuti da </w:t>
      </w:r>
      <w:r>
        <w:rPr>
          <w:rFonts w:ascii="Arial" w:hAnsi="Arial" w:cs="Arial"/>
        </w:rPr>
        <w:t>je</w:t>
      </w:r>
      <w:r w:rsidRPr="00823C82">
        <w:rPr>
          <w:rFonts w:ascii="Arial" w:hAnsi="Arial" w:cs="Arial"/>
        </w:rPr>
        <w:t xml:space="preserve"> registar imovine i svi dokumenti te interni akti koji reguliraju upravljanje i raspolaganje nekretninama </w:t>
      </w:r>
      <w:r>
        <w:rPr>
          <w:rFonts w:ascii="Arial" w:hAnsi="Arial" w:cs="Arial"/>
        </w:rPr>
        <w:t>javno dostupan</w:t>
      </w:r>
      <w:r w:rsidRPr="00823C82">
        <w:rPr>
          <w:rFonts w:ascii="Arial" w:hAnsi="Arial" w:cs="Arial"/>
        </w:rPr>
        <w:t xml:space="preserve"> u skladu s načelom transparentnosti. Popunjavanjem registra imovine, povezivanjem tih podataka s </w:t>
      </w:r>
      <w:r>
        <w:rPr>
          <w:rFonts w:ascii="Arial" w:hAnsi="Arial" w:cs="Arial"/>
        </w:rPr>
        <w:t>središnjim registrom državne imovine</w:t>
      </w:r>
      <w:r w:rsidRPr="00823C82">
        <w:rPr>
          <w:rFonts w:ascii="Arial" w:hAnsi="Arial" w:cs="Arial"/>
        </w:rPr>
        <w:t xml:space="preserve"> te kroz ovogodišnji plan upravljanja imovinom, Općina Jelenje stvara osnovu za </w:t>
      </w:r>
      <w:r w:rsidRPr="00823C82">
        <w:rPr>
          <w:rFonts w:ascii="Arial" w:hAnsi="Arial" w:cs="Arial"/>
        </w:rPr>
        <w:lastRenderedPageBreak/>
        <w:t xml:space="preserve">efikasno upravljanje imovinom i donošenje odluka koje će unaprijediti procese upravljanja </w:t>
      </w:r>
      <w:r>
        <w:rPr>
          <w:rFonts w:ascii="Arial" w:hAnsi="Arial" w:cs="Arial"/>
        </w:rPr>
        <w:t>imovinom</w:t>
      </w:r>
      <w:r w:rsidRPr="00823C82">
        <w:rPr>
          <w:rFonts w:ascii="Arial" w:hAnsi="Arial" w:cs="Arial"/>
        </w:rPr>
        <w:t>.</w:t>
      </w:r>
    </w:p>
    <w:p w14:paraId="7C021735" w14:textId="09B2C136" w:rsidR="004B58F8" w:rsidRDefault="00823C82" w:rsidP="00823C82">
      <w:pPr>
        <w:spacing w:before="60" w:after="60" w:line="276" w:lineRule="auto"/>
        <w:ind w:firstLine="5"/>
        <w:jc w:val="both"/>
        <w:rPr>
          <w:rFonts w:ascii="Arial" w:hAnsi="Arial" w:cs="Arial"/>
        </w:rPr>
      </w:pPr>
      <w:r w:rsidRPr="00823C82">
        <w:rPr>
          <w:rFonts w:ascii="Arial" w:hAnsi="Arial" w:cs="Arial"/>
        </w:rPr>
        <w:t>Krajnji cilj je izraditi sveobuhvatan popis imovine, koji će poslužiti kao temelj za efikasno upravljanje imovinom. Racionalno upravljanje imovinom omogućuje bolje i učinkovitije korištenje resursa, smanjuje troškove povezane s imovinom te povećava prihode.</w:t>
      </w:r>
    </w:p>
    <w:p w14:paraId="146831C0" w14:textId="77777777" w:rsidR="006A00AC" w:rsidRDefault="006A00AC" w:rsidP="005672F9">
      <w:pPr>
        <w:spacing w:before="60" w:after="60" w:line="276" w:lineRule="auto"/>
        <w:ind w:left="4248" w:firstLine="708"/>
        <w:jc w:val="both"/>
        <w:rPr>
          <w:rFonts w:ascii="Arial" w:hAnsi="Arial" w:cs="Arial"/>
        </w:rPr>
      </w:pPr>
    </w:p>
    <w:p w14:paraId="2622C230" w14:textId="77777777" w:rsidR="006A00AC" w:rsidRDefault="006A00AC" w:rsidP="005672F9">
      <w:pPr>
        <w:spacing w:before="60" w:after="60" w:line="276" w:lineRule="auto"/>
        <w:ind w:left="4248" w:firstLine="708"/>
        <w:jc w:val="both"/>
        <w:rPr>
          <w:rFonts w:ascii="Arial" w:hAnsi="Arial" w:cs="Arial"/>
        </w:rPr>
      </w:pPr>
    </w:p>
    <w:p w14:paraId="3F9D7378" w14:textId="77777777" w:rsidR="006A00AC" w:rsidRDefault="006A00AC" w:rsidP="005672F9">
      <w:pPr>
        <w:spacing w:before="60" w:after="60" w:line="276" w:lineRule="auto"/>
        <w:ind w:left="4248" w:firstLine="708"/>
        <w:jc w:val="both"/>
        <w:rPr>
          <w:rFonts w:ascii="Arial" w:hAnsi="Arial" w:cs="Arial"/>
        </w:rPr>
      </w:pPr>
    </w:p>
    <w:p w14:paraId="61DC46CD" w14:textId="77777777" w:rsidR="00B971E7" w:rsidRDefault="005672F9" w:rsidP="005672F9">
      <w:pPr>
        <w:spacing w:before="60" w:after="60" w:line="276" w:lineRule="auto"/>
        <w:ind w:left="4248" w:firstLine="708"/>
        <w:jc w:val="both"/>
        <w:rPr>
          <w:rFonts w:ascii="Arial" w:eastAsiaTheme="minorEastAsia" w:hAnsi="Arial" w:cs="Arial"/>
        </w:rPr>
      </w:pPr>
      <w:r>
        <w:rPr>
          <w:rFonts w:ascii="Arial" w:hAnsi="Arial" w:cs="Arial"/>
        </w:rPr>
        <w:t xml:space="preserve">      </w:t>
      </w:r>
      <w:r w:rsidR="008B52B2" w:rsidRPr="00C32600">
        <w:rPr>
          <w:rFonts w:ascii="Arial" w:hAnsi="Arial" w:cs="Arial"/>
        </w:rPr>
        <w:t xml:space="preserve">OPĆINSKI NAČELNIK </w:t>
      </w:r>
      <w:r w:rsidR="009F6311" w:rsidRPr="00C32600">
        <w:rPr>
          <w:rFonts w:ascii="Arial" w:hAnsi="Arial" w:cs="Arial"/>
        </w:rPr>
        <w:t xml:space="preserve"> </w:t>
      </w:r>
      <w:r w:rsidR="008B52B2" w:rsidRPr="00C32600">
        <w:rPr>
          <w:rFonts w:ascii="Arial" w:eastAsiaTheme="minorEastAsia" w:hAnsi="Arial" w:cs="Arial"/>
        </w:rPr>
        <w:tab/>
      </w:r>
      <w:r w:rsidR="008B52B2" w:rsidRPr="00C32600">
        <w:rPr>
          <w:rFonts w:ascii="Arial" w:eastAsiaTheme="minorEastAsia" w:hAnsi="Arial" w:cs="Arial"/>
        </w:rPr>
        <w:tab/>
      </w:r>
      <w:r w:rsidR="008B52B2" w:rsidRPr="00C32600">
        <w:rPr>
          <w:rFonts w:ascii="Arial" w:eastAsiaTheme="minorEastAsia" w:hAnsi="Arial" w:cs="Arial"/>
        </w:rPr>
        <w:tab/>
      </w:r>
      <w:r w:rsidR="008B52B2" w:rsidRPr="00C32600">
        <w:rPr>
          <w:rFonts w:ascii="Arial" w:eastAsiaTheme="minorEastAsia" w:hAnsi="Arial" w:cs="Arial"/>
        </w:rPr>
        <w:tab/>
      </w:r>
      <w:r w:rsidR="008B52B2" w:rsidRPr="00C32600">
        <w:rPr>
          <w:rFonts w:ascii="Arial" w:eastAsiaTheme="minorEastAsia" w:hAnsi="Arial" w:cs="Arial"/>
        </w:rPr>
        <w:tab/>
      </w:r>
      <w:r w:rsidR="008B52B2" w:rsidRPr="00C32600">
        <w:rPr>
          <w:rFonts w:ascii="Arial" w:eastAsiaTheme="minorEastAsia" w:hAnsi="Arial" w:cs="Arial"/>
        </w:rPr>
        <w:tab/>
      </w:r>
      <w:r w:rsidR="008B52B2" w:rsidRPr="00C32600">
        <w:rPr>
          <w:rFonts w:ascii="Arial" w:eastAsiaTheme="minorEastAsia" w:hAnsi="Arial" w:cs="Arial"/>
        </w:rPr>
        <w:tab/>
      </w:r>
      <w:r w:rsidR="008B52B2" w:rsidRPr="00C32600">
        <w:rPr>
          <w:rFonts w:ascii="Arial" w:eastAsiaTheme="minorEastAsia" w:hAnsi="Arial" w:cs="Arial"/>
        </w:rPr>
        <w:tab/>
        <w:t xml:space="preserve">       </w:t>
      </w:r>
      <w:r>
        <w:rPr>
          <w:rFonts w:ascii="Arial" w:eastAsiaTheme="minorEastAsia" w:hAnsi="Arial" w:cs="Arial"/>
        </w:rPr>
        <w:t xml:space="preserve">                </w:t>
      </w:r>
      <w:r w:rsidR="008B52B2" w:rsidRPr="00C32600">
        <w:rPr>
          <w:rFonts w:ascii="Arial" w:eastAsiaTheme="minorEastAsia" w:hAnsi="Arial" w:cs="Arial"/>
        </w:rPr>
        <w:t xml:space="preserve"> </w:t>
      </w:r>
      <w:r w:rsidR="00B971E7">
        <w:rPr>
          <w:rFonts w:ascii="Arial" w:eastAsiaTheme="minorEastAsia" w:hAnsi="Arial" w:cs="Arial"/>
        </w:rPr>
        <w:t xml:space="preserve">                 </w:t>
      </w:r>
    </w:p>
    <w:p w14:paraId="5EF0C7BF" w14:textId="7EDC33BD" w:rsidR="000068E7" w:rsidRPr="00C32600" w:rsidRDefault="00B971E7" w:rsidP="005672F9">
      <w:pPr>
        <w:spacing w:before="60" w:after="60" w:line="276" w:lineRule="auto"/>
        <w:ind w:left="4248" w:firstLine="708"/>
        <w:jc w:val="both"/>
        <w:rPr>
          <w:rFonts w:ascii="Arial" w:eastAsiaTheme="minorEastAsia" w:hAnsi="Arial" w:cs="Arial"/>
        </w:rPr>
      </w:pPr>
      <w:r>
        <w:rPr>
          <w:rFonts w:ascii="Arial" w:eastAsiaTheme="minorEastAsia" w:hAnsi="Arial" w:cs="Arial"/>
        </w:rPr>
        <w:t xml:space="preserve">            </w:t>
      </w:r>
      <w:r w:rsidR="008B52B2" w:rsidRPr="00C32600">
        <w:rPr>
          <w:rFonts w:ascii="Arial" w:eastAsiaTheme="minorEastAsia" w:hAnsi="Arial" w:cs="Arial"/>
        </w:rPr>
        <w:t>Robert Marčelja</w:t>
      </w:r>
    </w:p>
    <w:sectPr w:rsidR="000068E7" w:rsidRPr="00C32600" w:rsidSect="003F23B8">
      <w:footerReference w:type="default" r:id="rId15"/>
      <w:footerReference w:type="first" r:id="rId16"/>
      <w:type w:val="continuous"/>
      <w:pgSz w:w="11906" w:h="16838"/>
      <w:pgMar w:top="1560" w:right="1416"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4D79" w14:textId="77777777" w:rsidR="00136E91" w:rsidRDefault="00136E91" w:rsidP="002275C0">
      <w:pPr>
        <w:spacing w:after="0" w:line="240" w:lineRule="auto"/>
      </w:pPr>
      <w:r>
        <w:separator/>
      </w:r>
    </w:p>
  </w:endnote>
  <w:endnote w:type="continuationSeparator" w:id="0">
    <w:p w14:paraId="76703D94" w14:textId="77777777" w:rsidR="00136E91" w:rsidRDefault="00136E91" w:rsidP="0022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3695" w14:textId="1957F939" w:rsidR="005607B4" w:rsidRDefault="005607B4">
    <w:pPr>
      <w:pStyle w:val="Podnoje"/>
    </w:pPr>
  </w:p>
  <w:p w14:paraId="5E5BC550" w14:textId="77777777" w:rsidR="005607B4" w:rsidRDefault="005607B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F042" w14:textId="39E5F196" w:rsidR="005607B4" w:rsidRDefault="005607B4">
    <w:pPr>
      <w:pStyle w:val="Podnoje"/>
    </w:pPr>
  </w:p>
  <w:p w14:paraId="500B93BF" w14:textId="77777777" w:rsidR="005607B4" w:rsidRDefault="005607B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70432718"/>
      <w:docPartObj>
        <w:docPartGallery w:val="Page Numbers (Bottom of Page)"/>
        <w:docPartUnique/>
      </w:docPartObj>
    </w:sdtPr>
    <w:sdtContent>
      <w:p w14:paraId="2B5F4450" w14:textId="3EE5F507" w:rsidR="005607B4" w:rsidRPr="003F23B8" w:rsidRDefault="005607B4">
        <w:pPr>
          <w:pStyle w:val="Podnoje"/>
          <w:jc w:val="center"/>
          <w:rPr>
            <w:rFonts w:ascii="Times New Roman" w:hAnsi="Times New Roman" w:cs="Times New Roman"/>
          </w:rPr>
        </w:pPr>
        <w:r w:rsidRPr="003F23B8">
          <w:rPr>
            <w:rFonts w:ascii="Times New Roman" w:hAnsi="Times New Roman" w:cs="Times New Roman"/>
          </w:rPr>
          <w:fldChar w:fldCharType="begin"/>
        </w:r>
        <w:r w:rsidRPr="003F23B8">
          <w:rPr>
            <w:rFonts w:ascii="Times New Roman" w:hAnsi="Times New Roman" w:cs="Times New Roman"/>
          </w:rPr>
          <w:instrText>PAGE   \* MERGEFORMAT</w:instrText>
        </w:r>
        <w:r w:rsidRPr="003F23B8">
          <w:rPr>
            <w:rFonts w:ascii="Times New Roman" w:hAnsi="Times New Roman" w:cs="Times New Roman"/>
          </w:rPr>
          <w:fldChar w:fldCharType="separate"/>
        </w:r>
        <w:r w:rsidRPr="003F23B8">
          <w:rPr>
            <w:rFonts w:ascii="Times New Roman" w:hAnsi="Times New Roman" w:cs="Times New Roman"/>
          </w:rPr>
          <w:t>2</w:t>
        </w:r>
        <w:r w:rsidRPr="003F23B8">
          <w:rPr>
            <w:rFonts w:ascii="Times New Roman" w:hAnsi="Times New Roman" w:cs="Times New Roman"/>
          </w:rPr>
          <w:fldChar w:fldCharType="end"/>
        </w:r>
      </w:p>
    </w:sdtContent>
  </w:sdt>
  <w:p w14:paraId="05F5DD75" w14:textId="77777777" w:rsidR="005607B4" w:rsidRDefault="005607B4">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629009"/>
      <w:docPartObj>
        <w:docPartGallery w:val="Page Numbers (Bottom of Page)"/>
        <w:docPartUnique/>
      </w:docPartObj>
    </w:sdtPr>
    <w:sdtContent>
      <w:p w14:paraId="33FF86FF" w14:textId="02DF73EA" w:rsidR="005607B4" w:rsidRDefault="005607B4">
        <w:pPr>
          <w:pStyle w:val="Podnoje"/>
          <w:jc w:val="center"/>
        </w:pPr>
        <w:r>
          <w:fldChar w:fldCharType="begin"/>
        </w:r>
        <w:r>
          <w:instrText>PAGE   \* MERGEFORMAT</w:instrText>
        </w:r>
        <w:r>
          <w:fldChar w:fldCharType="separate"/>
        </w:r>
        <w:r>
          <w:t>2</w:t>
        </w:r>
        <w:r>
          <w:fldChar w:fldCharType="end"/>
        </w:r>
      </w:p>
    </w:sdtContent>
  </w:sdt>
  <w:p w14:paraId="00DC1ECE" w14:textId="77777777" w:rsidR="005607B4" w:rsidRDefault="005607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6AC5" w14:textId="77777777" w:rsidR="00136E91" w:rsidRDefault="00136E91" w:rsidP="002275C0">
      <w:pPr>
        <w:spacing w:after="0" w:line="240" w:lineRule="auto"/>
      </w:pPr>
      <w:r>
        <w:separator/>
      </w:r>
    </w:p>
  </w:footnote>
  <w:footnote w:type="continuationSeparator" w:id="0">
    <w:p w14:paraId="0E1DDAC6" w14:textId="77777777" w:rsidR="00136E91" w:rsidRDefault="00136E91" w:rsidP="002275C0">
      <w:pPr>
        <w:spacing w:after="0" w:line="240" w:lineRule="auto"/>
      </w:pPr>
      <w:r>
        <w:continuationSeparator/>
      </w:r>
    </w:p>
  </w:footnote>
  <w:footnote w:id="1">
    <w:p w14:paraId="35879F2D" w14:textId="7E030D39" w:rsidR="00AD7C34" w:rsidRPr="00AD7C34" w:rsidRDefault="00AD7C34" w:rsidP="00AD7C34">
      <w:pPr>
        <w:pStyle w:val="Tekstfusnote"/>
        <w:jc w:val="both"/>
        <w:rPr>
          <w:sz w:val="18"/>
          <w:szCs w:val="18"/>
        </w:rPr>
      </w:pPr>
      <w:r w:rsidRPr="00AD7C34">
        <w:rPr>
          <w:rStyle w:val="Referencafusnote"/>
          <w:sz w:val="18"/>
          <w:szCs w:val="18"/>
        </w:rPr>
        <w:footnoteRef/>
      </w:r>
      <w:r w:rsidRPr="00AD7C34">
        <w:rPr>
          <w:sz w:val="18"/>
          <w:szCs w:val="18"/>
        </w:rPr>
        <w:t xml:space="preserve"> Napomena</w:t>
      </w:r>
      <w:r>
        <w:rPr>
          <w:sz w:val="18"/>
          <w:szCs w:val="18"/>
        </w:rPr>
        <w:t>: sumarni tablični prikazi strukture imovine i komunalne infrastrukture generirani su iz novog aplikativnog rješenja čiji je pregled, dorada i povezivanje s knjigovodstvom u tijeku i planira se ovim Planom kroz čitavu 2024. iz kojeg razloga mogu postojati odstupanja od stvarnog stanja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E86"/>
    <w:multiLevelType w:val="hybridMultilevel"/>
    <w:tmpl w:val="FD30DE2A"/>
    <w:lvl w:ilvl="0" w:tplc="8C66A7A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0A17E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6AA0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E6626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DA9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288D4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5E202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2139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084C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0216C"/>
    <w:multiLevelType w:val="hybridMultilevel"/>
    <w:tmpl w:val="40E62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EC2EE4"/>
    <w:multiLevelType w:val="hybridMultilevel"/>
    <w:tmpl w:val="38B87786"/>
    <w:lvl w:ilvl="0" w:tplc="B8AC3D24">
      <w:start w:val="2"/>
      <w:numFmt w:val="decimal"/>
      <w:lvlText w:val="%1."/>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663EC">
      <w:start w:val="1"/>
      <w:numFmt w:val="lowerLetter"/>
      <w:lvlText w:val="%2"/>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D40B6A">
      <w:start w:val="1"/>
      <w:numFmt w:val="lowerRoman"/>
      <w:lvlText w:val="%3"/>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44357A">
      <w:start w:val="1"/>
      <w:numFmt w:val="decimal"/>
      <w:lvlText w:val="%4"/>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128840">
      <w:start w:val="1"/>
      <w:numFmt w:val="lowerLetter"/>
      <w:lvlText w:val="%5"/>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83AB0">
      <w:start w:val="1"/>
      <w:numFmt w:val="lowerRoman"/>
      <w:lvlText w:val="%6"/>
      <w:lvlJc w:val="left"/>
      <w:pPr>
        <w:ind w:left="4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4CF492">
      <w:start w:val="1"/>
      <w:numFmt w:val="decimal"/>
      <w:lvlText w:val="%7"/>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61168">
      <w:start w:val="1"/>
      <w:numFmt w:val="lowerLetter"/>
      <w:lvlText w:val="%8"/>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6662D0">
      <w:start w:val="1"/>
      <w:numFmt w:val="lowerRoman"/>
      <w:lvlText w:val="%9"/>
      <w:lvlJc w:val="left"/>
      <w:pPr>
        <w:ind w:left="6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943ED1"/>
    <w:multiLevelType w:val="hybridMultilevel"/>
    <w:tmpl w:val="18BAE11C"/>
    <w:lvl w:ilvl="0" w:tplc="898AD5CC">
      <w:start w:val="1"/>
      <w:numFmt w:val="bullet"/>
      <w:lvlText w:val="➢"/>
      <w:lvlJc w:val="left"/>
      <w:pPr>
        <w:ind w:left="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DCC88E">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FCC5E6">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B683B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62CAF2">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F21B7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CEAE9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340E92">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EA6660">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A619A"/>
    <w:multiLevelType w:val="hybridMultilevel"/>
    <w:tmpl w:val="5A805420"/>
    <w:lvl w:ilvl="0" w:tplc="BD805BD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8C1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AB0D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6028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C099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C57C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ED9B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E15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F9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9C534A"/>
    <w:multiLevelType w:val="hybridMultilevel"/>
    <w:tmpl w:val="15A47A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D56AE1"/>
    <w:multiLevelType w:val="multilevel"/>
    <w:tmpl w:val="F3164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63BC1"/>
    <w:multiLevelType w:val="hybridMultilevel"/>
    <w:tmpl w:val="405A2C98"/>
    <w:lvl w:ilvl="0" w:tplc="318E759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D0FD24">
      <w:start w:val="1"/>
      <w:numFmt w:val="bullet"/>
      <w:lvlText w:val="o"/>
      <w:lvlJc w:val="left"/>
      <w:pPr>
        <w:ind w:left="1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3EE0B2">
      <w:start w:val="1"/>
      <w:numFmt w:val="bullet"/>
      <w:lvlText w:val="▪"/>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E0F432">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81DC">
      <w:start w:val="1"/>
      <w:numFmt w:val="bullet"/>
      <w:lvlText w:val="o"/>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6326C">
      <w:start w:val="1"/>
      <w:numFmt w:val="bullet"/>
      <w:lvlText w:val="▪"/>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B86E3E">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2543E">
      <w:start w:val="1"/>
      <w:numFmt w:val="bullet"/>
      <w:lvlText w:val="o"/>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C4E172">
      <w:start w:val="1"/>
      <w:numFmt w:val="bullet"/>
      <w:lvlText w:val="▪"/>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E07482"/>
    <w:multiLevelType w:val="hybridMultilevel"/>
    <w:tmpl w:val="305215F8"/>
    <w:lvl w:ilvl="0" w:tplc="11CC376E">
      <w:start w:val="1"/>
      <w:numFmt w:val="decimal"/>
      <w:lvlText w:val="%1."/>
      <w:lvlJc w:val="left"/>
      <w:pPr>
        <w:ind w:left="132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362F4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DCFF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8E07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E831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183E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C4A4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14CC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E06A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601126"/>
    <w:multiLevelType w:val="hybridMultilevel"/>
    <w:tmpl w:val="2A6E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3EB5"/>
    <w:multiLevelType w:val="hybridMultilevel"/>
    <w:tmpl w:val="BB0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83F48"/>
    <w:multiLevelType w:val="hybridMultilevel"/>
    <w:tmpl w:val="DF6CF5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0E51C3B"/>
    <w:multiLevelType w:val="hybridMultilevel"/>
    <w:tmpl w:val="99F61D3C"/>
    <w:lvl w:ilvl="0" w:tplc="EA12409C">
      <w:start w:val="1"/>
      <w:numFmt w:val="decimal"/>
      <w:lvlText w:val="%1."/>
      <w:lvlJc w:val="left"/>
      <w:pPr>
        <w:ind w:left="427"/>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1" w:tplc="17E86C0C">
      <w:start w:val="1"/>
      <w:numFmt w:val="lowerLetter"/>
      <w:lvlText w:val="%2"/>
      <w:lvlJc w:val="left"/>
      <w:pPr>
        <w:ind w:left="108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2" w:tplc="89A4D658">
      <w:start w:val="1"/>
      <w:numFmt w:val="lowerRoman"/>
      <w:lvlText w:val="%3"/>
      <w:lvlJc w:val="left"/>
      <w:pPr>
        <w:ind w:left="180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3" w:tplc="709CA3AC">
      <w:start w:val="1"/>
      <w:numFmt w:val="decimal"/>
      <w:lvlText w:val="%4"/>
      <w:lvlJc w:val="left"/>
      <w:pPr>
        <w:ind w:left="252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4" w:tplc="7C400C98">
      <w:start w:val="1"/>
      <w:numFmt w:val="lowerLetter"/>
      <w:lvlText w:val="%5"/>
      <w:lvlJc w:val="left"/>
      <w:pPr>
        <w:ind w:left="324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5" w:tplc="613234F4">
      <w:start w:val="1"/>
      <w:numFmt w:val="lowerRoman"/>
      <w:lvlText w:val="%6"/>
      <w:lvlJc w:val="left"/>
      <w:pPr>
        <w:ind w:left="396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6" w:tplc="03E00B4E">
      <w:start w:val="1"/>
      <w:numFmt w:val="decimal"/>
      <w:lvlText w:val="%7"/>
      <w:lvlJc w:val="left"/>
      <w:pPr>
        <w:ind w:left="468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7" w:tplc="003200F6">
      <w:start w:val="1"/>
      <w:numFmt w:val="lowerLetter"/>
      <w:lvlText w:val="%8"/>
      <w:lvlJc w:val="left"/>
      <w:pPr>
        <w:ind w:left="540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8" w:tplc="5240DA1A">
      <w:start w:val="1"/>
      <w:numFmt w:val="lowerRoman"/>
      <w:lvlText w:val="%9"/>
      <w:lvlJc w:val="left"/>
      <w:pPr>
        <w:ind w:left="612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F33ACF"/>
    <w:multiLevelType w:val="hybridMultilevel"/>
    <w:tmpl w:val="D11A58D4"/>
    <w:lvl w:ilvl="0" w:tplc="36D4CF4A">
      <w:start w:val="1"/>
      <w:numFmt w:val="bullet"/>
      <w:lvlText w:val="­"/>
      <w:lvlJc w:val="left"/>
      <w:pPr>
        <w:ind w:left="765" w:hanging="360"/>
      </w:pPr>
      <w:rPr>
        <w:rFonts w:ascii="Calibri" w:hAnsi="Calibr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4" w15:restartNumberingAfterBreak="0">
    <w:nsid w:val="21416DF0"/>
    <w:multiLevelType w:val="hybridMultilevel"/>
    <w:tmpl w:val="EB3878AC"/>
    <w:lvl w:ilvl="0" w:tplc="0074C400">
      <w:start w:val="1"/>
      <w:numFmt w:val="decimal"/>
      <w:lvlText w:val="%1."/>
      <w:lvlJc w:val="left"/>
      <w:pPr>
        <w:ind w:left="1494" w:hanging="360"/>
      </w:pPr>
      <w:rPr>
        <w:rFonts w:hint="default"/>
      </w:rPr>
    </w:lvl>
    <w:lvl w:ilvl="1" w:tplc="041A0019">
      <w:start w:val="1"/>
      <w:numFmt w:val="lowerLetter"/>
      <w:lvlText w:val="%2."/>
      <w:lvlJc w:val="left"/>
      <w:pPr>
        <w:ind w:left="2214" w:hanging="360"/>
      </w:pPr>
    </w:lvl>
    <w:lvl w:ilvl="2" w:tplc="041A001B">
      <w:start w:val="1"/>
      <w:numFmt w:val="lowerRoman"/>
      <w:lvlText w:val="%3."/>
      <w:lvlJc w:val="right"/>
      <w:pPr>
        <w:ind w:left="2934" w:hanging="180"/>
      </w:pPr>
    </w:lvl>
    <w:lvl w:ilvl="3" w:tplc="041A000F">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5" w15:restartNumberingAfterBreak="0">
    <w:nsid w:val="23C97FEB"/>
    <w:multiLevelType w:val="hybridMultilevel"/>
    <w:tmpl w:val="46EE7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137DE"/>
    <w:multiLevelType w:val="hybridMultilevel"/>
    <w:tmpl w:val="F4A8565C"/>
    <w:lvl w:ilvl="0" w:tplc="93A22244">
      <w:start w:val="1"/>
      <w:numFmt w:val="decimal"/>
      <w:lvlText w:val="%1."/>
      <w:lvlJc w:val="left"/>
      <w:pPr>
        <w:ind w:left="1075" w:hanging="360"/>
      </w:pPr>
      <w:rPr>
        <w:rFonts w:hint="default"/>
      </w:rPr>
    </w:lvl>
    <w:lvl w:ilvl="1" w:tplc="041A0019">
      <w:start w:val="1"/>
      <w:numFmt w:val="lowerLetter"/>
      <w:lvlText w:val="%2."/>
      <w:lvlJc w:val="left"/>
      <w:pPr>
        <w:ind w:left="1795" w:hanging="360"/>
      </w:pPr>
    </w:lvl>
    <w:lvl w:ilvl="2" w:tplc="041A001B">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17" w15:restartNumberingAfterBreak="0">
    <w:nsid w:val="28DA69C9"/>
    <w:multiLevelType w:val="multilevel"/>
    <w:tmpl w:val="1ED8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F0E9B"/>
    <w:multiLevelType w:val="hybridMultilevel"/>
    <w:tmpl w:val="21C4C0D8"/>
    <w:lvl w:ilvl="0" w:tplc="A392C77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24C7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BA9B1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B0BCC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FC999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907A8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B6A71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248B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62581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837760"/>
    <w:multiLevelType w:val="hybridMultilevel"/>
    <w:tmpl w:val="BF38739E"/>
    <w:lvl w:ilvl="0" w:tplc="E7B48096">
      <w:start w:val="1"/>
      <w:numFmt w:val="decimal"/>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CD69460">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3C64CBA">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CE0AA8C">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3FADBBE">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33021FC">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7C62CF4">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921ED2">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0A4168">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AF6E33"/>
    <w:multiLevelType w:val="hybridMultilevel"/>
    <w:tmpl w:val="B9628A1C"/>
    <w:lvl w:ilvl="0" w:tplc="FAB818C4">
      <w:start w:val="1"/>
      <w:numFmt w:val="bullet"/>
      <w:lvlText w:val="•"/>
      <w:lvlJc w:val="left"/>
      <w:pPr>
        <w:ind w:left="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47416">
      <w:start w:val="1"/>
      <w:numFmt w:val="bullet"/>
      <w:lvlText w:val="o"/>
      <w:lvlJc w:val="left"/>
      <w:pPr>
        <w:ind w:left="1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149AD8">
      <w:start w:val="1"/>
      <w:numFmt w:val="bullet"/>
      <w:lvlText w:val="▪"/>
      <w:lvlJc w:val="left"/>
      <w:pPr>
        <w:ind w:left="1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86F7A">
      <w:start w:val="1"/>
      <w:numFmt w:val="bullet"/>
      <w:lvlText w:val="•"/>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F2E526">
      <w:start w:val="1"/>
      <w:numFmt w:val="bullet"/>
      <w:lvlText w:val="o"/>
      <w:lvlJc w:val="left"/>
      <w:pPr>
        <w:ind w:left="3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CC7ED4">
      <w:start w:val="1"/>
      <w:numFmt w:val="bullet"/>
      <w:lvlText w:val="▪"/>
      <w:lvlJc w:val="left"/>
      <w:pPr>
        <w:ind w:left="4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52F330">
      <w:start w:val="1"/>
      <w:numFmt w:val="bullet"/>
      <w:lvlText w:val="•"/>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ACE55E">
      <w:start w:val="1"/>
      <w:numFmt w:val="bullet"/>
      <w:lvlText w:val="o"/>
      <w:lvlJc w:val="left"/>
      <w:pPr>
        <w:ind w:left="5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567844">
      <w:start w:val="1"/>
      <w:numFmt w:val="bullet"/>
      <w:lvlText w:val="▪"/>
      <w:lvlJc w:val="left"/>
      <w:pPr>
        <w:ind w:left="6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35783D"/>
    <w:multiLevelType w:val="hybridMultilevel"/>
    <w:tmpl w:val="6AFA53FA"/>
    <w:lvl w:ilvl="0" w:tplc="175C9038">
      <w:start w:val="1"/>
      <w:numFmt w:val="decimal"/>
      <w:lvlText w:val="%1."/>
      <w:lvlJc w:val="left"/>
      <w:pPr>
        <w:ind w:left="708"/>
      </w:pPr>
      <w:rPr>
        <w:rFonts w:ascii="Arial" w:eastAsia="Cambria" w:hAnsi="Arial" w:cs="Arial" w:hint="default"/>
        <w:b w:val="0"/>
        <w:i w:val="0"/>
        <w:strike w:val="0"/>
        <w:dstrike w:val="0"/>
        <w:color w:val="000000"/>
        <w:sz w:val="22"/>
        <w:szCs w:val="22"/>
        <w:u w:val="none" w:color="000000"/>
        <w:bdr w:val="none" w:sz="0" w:space="0" w:color="auto"/>
        <w:shd w:val="clear" w:color="auto" w:fill="auto"/>
        <w:vertAlign w:val="baseline"/>
      </w:rPr>
    </w:lvl>
    <w:lvl w:ilvl="1" w:tplc="4C7A66E6">
      <w:start w:val="1"/>
      <w:numFmt w:val="lowerLetter"/>
      <w:lvlText w:val="%2"/>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7185312">
      <w:start w:val="1"/>
      <w:numFmt w:val="lowerRoman"/>
      <w:lvlText w:val="%3"/>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D2CEC80">
      <w:start w:val="1"/>
      <w:numFmt w:val="decimal"/>
      <w:lvlText w:val="%4"/>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4C8442">
      <w:start w:val="1"/>
      <w:numFmt w:val="lowerLetter"/>
      <w:lvlText w:val="%5"/>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13C7C3A">
      <w:start w:val="1"/>
      <w:numFmt w:val="lowerRoman"/>
      <w:lvlText w:val="%6"/>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EF4B9BE">
      <w:start w:val="1"/>
      <w:numFmt w:val="decimal"/>
      <w:lvlText w:val="%7"/>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887DCC">
      <w:start w:val="1"/>
      <w:numFmt w:val="lowerLetter"/>
      <w:lvlText w:val="%8"/>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4C2A99C">
      <w:start w:val="1"/>
      <w:numFmt w:val="lowerRoman"/>
      <w:lvlText w:val="%9"/>
      <w:lvlJc w:val="left"/>
      <w:pPr>
        <w:ind w:left="65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3E4F43"/>
    <w:multiLevelType w:val="hybridMultilevel"/>
    <w:tmpl w:val="09B822A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36727784"/>
    <w:multiLevelType w:val="hybridMultilevel"/>
    <w:tmpl w:val="A00432F0"/>
    <w:lvl w:ilvl="0" w:tplc="6AF82BE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E384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DF6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868B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8576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6B92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C9C0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2EB3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283B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C678AE"/>
    <w:multiLevelType w:val="hybridMultilevel"/>
    <w:tmpl w:val="10804B48"/>
    <w:lvl w:ilvl="0" w:tplc="25F80B32">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3C221BF5"/>
    <w:multiLevelType w:val="multilevel"/>
    <w:tmpl w:val="737484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0EC6B46"/>
    <w:multiLevelType w:val="multilevel"/>
    <w:tmpl w:val="36B4E75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2F77BD"/>
    <w:multiLevelType w:val="hybridMultilevel"/>
    <w:tmpl w:val="A23ECF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5075A4"/>
    <w:multiLevelType w:val="multilevel"/>
    <w:tmpl w:val="B676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244217"/>
    <w:multiLevelType w:val="hybridMultilevel"/>
    <w:tmpl w:val="6F2453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6AD0C27"/>
    <w:multiLevelType w:val="hybridMultilevel"/>
    <w:tmpl w:val="81A637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92F5D43"/>
    <w:multiLevelType w:val="hybridMultilevel"/>
    <w:tmpl w:val="599E7DE6"/>
    <w:lvl w:ilvl="0" w:tplc="765AFF8C">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6B0A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4D0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8D54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4C8C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E007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8A038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0F8A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E77C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BB7CA6"/>
    <w:multiLevelType w:val="hybridMultilevel"/>
    <w:tmpl w:val="C032D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CA47C0A"/>
    <w:multiLevelType w:val="hybridMultilevel"/>
    <w:tmpl w:val="D6680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CAE67FB"/>
    <w:multiLevelType w:val="multilevel"/>
    <w:tmpl w:val="8DF8E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B75508"/>
    <w:multiLevelType w:val="multilevel"/>
    <w:tmpl w:val="B9F0A3E2"/>
    <w:lvl w:ilvl="0">
      <w:start w:val="5"/>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6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3D389F"/>
    <w:multiLevelType w:val="hybridMultilevel"/>
    <w:tmpl w:val="D3F04804"/>
    <w:lvl w:ilvl="0" w:tplc="350EB1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C81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2055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AE71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C20F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AC73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DCF6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0B0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DA63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170071F"/>
    <w:multiLevelType w:val="hybridMultilevel"/>
    <w:tmpl w:val="C8EA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3A15DA"/>
    <w:multiLevelType w:val="multilevel"/>
    <w:tmpl w:val="E07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D249B2"/>
    <w:multiLevelType w:val="multilevel"/>
    <w:tmpl w:val="35A2D4D4"/>
    <w:lvl w:ilvl="0">
      <w:start w:val="3"/>
      <w:numFmt w:val="decimal"/>
      <w:lvlText w:val="%1."/>
      <w:lvlJc w:val="left"/>
      <w:pPr>
        <w:ind w:left="360" w:hanging="360"/>
      </w:pPr>
      <w:rPr>
        <w:rFonts w:hint="default"/>
      </w:rPr>
    </w:lvl>
    <w:lvl w:ilvl="1">
      <w:start w:val="1"/>
      <w:numFmt w:val="decimal"/>
      <w:lvlText w:val="%1.%2."/>
      <w:lvlJc w:val="left"/>
      <w:pPr>
        <w:ind w:left="2138" w:hanging="720"/>
      </w:pPr>
      <w:rPr>
        <w:rFonts w:hint="default"/>
        <w:b/>
        <w:bCs/>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color w:val="auto"/>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0" w15:restartNumberingAfterBreak="0">
    <w:nsid w:val="55304C40"/>
    <w:multiLevelType w:val="hybridMultilevel"/>
    <w:tmpl w:val="0CE2834C"/>
    <w:lvl w:ilvl="0" w:tplc="64C447FE">
      <w:start w:val="1"/>
      <w:numFmt w:val="bullet"/>
      <w:lvlText w:val="-"/>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EAE1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6E4E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6BE3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256C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0FAE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6E37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CD23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EBFA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5920350"/>
    <w:multiLevelType w:val="hybridMultilevel"/>
    <w:tmpl w:val="ACEC83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5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6792B75"/>
    <w:multiLevelType w:val="hybridMultilevel"/>
    <w:tmpl w:val="75082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8F90C1F"/>
    <w:multiLevelType w:val="multilevel"/>
    <w:tmpl w:val="5C86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942ED3"/>
    <w:multiLevelType w:val="hybridMultilevel"/>
    <w:tmpl w:val="134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E06FF1"/>
    <w:multiLevelType w:val="hybridMultilevel"/>
    <w:tmpl w:val="79EE2132"/>
    <w:lvl w:ilvl="0" w:tplc="041A000F">
      <w:start w:val="1"/>
      <w:numFmt w:val="decimal"/>
      <w:lvlText w:val="%1."/>
      <w:lvlJc w:val="left"/>
      <w:pPr>
        <w:ind w:left="927" w:hanging="360"/>
      </w:p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start w:val="1"/>
      <w:numFmt w:val="decimal"/>
      <w:lvlText w:val="%4."/>
      <w:lvlJc w:val="left"/>
      <w:pPr>
        <w:ind w:left="3087" w:hanging="360"/>
      </w:pPr>
    </w:lvl>
    <w:lvl w:ilvl="4" w:tplc="041A0019">
      <w:start w:val="1"/>
      <w:numFmt w:val="lowerLetter"/>
      <w:lvlText w:val="%5."/>
      <w:lvlJc w:val="left"/>
      <w:pPr>
        <w:ind w:left="3807" w:hanging="360"/>
      </w:pPr>
    </w:lvl>
    <w:lvl w:ilvl="5" w:tplc="041A001B">
      <w:start w:val="1"/>
      <w:numFmt w:val="lowerRoman"/>
      <w:lvlText w:val="%6."/>
      <w:lvlJc w:val="right"/>
      <w:pPr>
        <w:ind w:left="4527" w:hanging="180"/>
      </w:pPr>
    </w:lvl>
    <w:lvl w:ilvl="6" w:tplc="041A000F">
      <w:start w:val="1"/>
      <w:numFmt w:val="decimal"/>
      <w:lvlText w:val="%7."/>
      <w:lvlJc w:val="left"/>
      <w:pPr>
        <w:ind w:left="5247" w:hanging="360"/>
      </w:pPr>
    </w:lvl>
    <w:lvl w:ilvl="7" w:tplc="041A0019">
      <w:start w:val="1"/>
      <w:numFmt w:val="lowerLetter"/>
      <w:lvlText w:val="%8."/>
      <w:lvlJc w:val="left"/>
      <w:pPr>
        <w:ind w:left="5967" w:hanging="360"/>
      </w:pPr>
    </w:lvl>
    <w:lvl w:ilvl="8" w:tplc="041A001B">
      <w:start w:val="1"/>
      <w:numFmt w:val="lowerRoman"/>
      <w:lvlText w:val="%9."/>
      <w:lvlJc w:val="right"/>
      <w:pPr>
        <w:ind w:left="6687" w:hanging="180"/>
      </w:pPr>
    </w:lvl>
  </w:abstractNum>
  <w:abstractNum w:abstractNumId="46" w15:restartNumberingAfterBreak="0">
    <w:nsid w:val="5FA57B36"/>
    <w:multiLevelType w:val="hybridMultilevel"/>
    <w:tmpl w:val="462A1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B15B7B"/>
    <w:multiLevelType w:val="hybridMultilevel"/>
    <w:tmpl w:val="A362790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09A4CBB"/>
    <w:multiLevelType w:val="hybridMultilevel"/>
    <w:tmpl w:val="C3AC205E"/>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49" w15:restartNumberingAfterBreak="0">
    <w:nsid w:val="638C43EA"/>
    <w:multiLevelType w:val="hybridMultilevel"/>
    <w:tmpl w:val="6E7E6614"/>
    <w:lvl w:ilvl="0" w:tplc="9650E1DC">
      <w:start w:val="1"/>
      <w:numFmt w:val="decimal"/>
      <w:lvlText w:val="%1."/>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156E98A">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F70984C">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5D4D92C">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F581474">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BA2451C">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9E02D6">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B7A4024">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1B2E0BC">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8D58AB"/>
    <w:multiLevelType w:val="hybridMultilevel"/>
    <w:tmpl w:val="A57E84B2"/>
    <w:lvl w:ilvl="0" w:tplc="2BB643A8">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8935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227C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035F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C948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867D8">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27E8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A2CA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4A584">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513B53"/>
    <w:multiLevelType w:val="hybridMultilevel"/>
    <w:tmpl w:val="4B985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57C0F19"/>
    <w:multiLevelType w:val="hybridMultilevel"/>
    <w:tmpl w:val="CFE880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4" w15:restartNumberingAfterBreak="0">
    <w:nsid w:val="6C8C0E87"/>
    <w:multiLevelType w:val="hybridMultilevel"/>
    <w:tmpl w:val="0CB2869E"/>
    <w:lvl w:ilvl="0" w:tplc="BE24016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0681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6B01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A80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28C5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CD29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FB7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8571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4391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D5D69EA"/>
    <w:multiLevelType w:val="hybridMultilevel"/>
    <w:tmpl w:val="F454F95A"/>
    <w:lvl w:ilvl="0" w:tplc="924AA19C">
      <w:start w:val="1"/>
      <w:numFmt w:val="bullet"/>
      <w:lvlText w:val="-"/>
      <w:lvlJc w:val="left"/>
      <w:pPr>
        <w:ind w:left="1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38D4DC">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046DD2">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663F08">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D070BC">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CAF630">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7EC038">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3A1066">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48B34C">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F554E51"/>
    <w:multiLevelType w:val="multilevel"/>
    <w:tmpl w:val="7748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467C2D"/>
    <w:multiLevelType w:val="hybridMultilevel"/>
    <w:tmpl w:val="02E201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54"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3DF0123"/>
    <w:multiLevelType w:val="hybridMultilevel"/>
    <w:tmpl w:val="B3CC45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864638B"/>
    <w:multiLevelType w:val="hybridMultilevel"/>
    <w:tmpl w:val="24C058B6"/>
    <w:lvl w:ilvl="0" w:tplc="C540D3E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8010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454F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E3FB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0427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C166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477D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4AD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8C4F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9F50672"/>
    <w:multiLevelType w:val="hybridMultilevel"/>
    <w:tmpl w:val="C9185170"/>
    <w:lvl w:ilvl="0" w:tplc="9E98B51C">
      <w:start w:val="1"/>
      <w:numFmt w:val="bullet"/>
      <w:lvlText w:val="-"/>
      <w:lvlJc w:val="left"/>
      <w:pPr>
        <w:ind w:left="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F65042">
      <w:start w:val="1"/>
      <w:numFmt w:val="bullet"/>
      <w:lvlText w:val="o"/>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5A9F2A">
      <w:start w:val="1"/>
      <w:numFmt w:val="bullet"/>
      <w:lvlText w:val="▪"/>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4A6688">
      <w:start w:val="1"/>
      <w:numFmt w:val="bullet"/>
      <w:lvlText w:val="•"/>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3853E6">
      <w:start w:val="1"/>
      <w:numFmt w:val="bullet"/>
      <w:lvlText w:val="o"/>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7EEDEE">
      <w:start w:val="1"/>
      <w:numFmt w:val="bullet"/>
      <w:lvlText w:val="▪"/>
      <w:lvlJc w:val="left"/>
      <w:pPr>
        <w:ind w:left="4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94D21E">
      <w:start w:val="1"/>
      <w:numFmt w:val="bullet"/>
      <w:lvlText w:val="•"/>
      <w:lvlJc w:val="left"/>
      <w:pPr>
        <w:ind w:left="5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A80A28">
      <w:start w:val="1"/>
      <w:numFmt w:val="bullet"/>
      <w:lvlText w:val="o"/>
      <w:lvlJc w:val="left"/>
      <w:pPr>
        <w:ind w:left="5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A89966">
      <w:start w:val="1"/>
      <w:numFmt w:val="bullet"/>
      <w:lvlText w:val="▪"/>
      <w:lvlJc w:val="left"/>
      <w:pPr>
        <w:ind w:left="6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FA77009"/>
    <w:multiLevelType w:val="hybridMultilevel"/>
    <w:tmpl w:val="88BCFC6A"/>
    <w:lvl w:ilvl="0" w:tplc="A5CCF24A">
      <w:start w:val="1"/>
      <w:numFmt w:val="upperRoman"/>
      <w:lvlText w:val="%1."/>
      <w:lvlJc w:val="left"/>
      <w:pPr>
        <w:ind w:left="715" w:hanging="72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16cid:durableId="2093307375">
    <w:abstractNumId w:val="33"/>
  </w:num>
  <w:num w:numId="2" w16cid:durableId="1490555235">
    <w:abstractNumId w:val="29"/>
  </w:num>
  <w:num w:numId="3" w16cid:durableId="752777653">
    <w:abstractNumId w:val="30"/>
  </w:num>
  <w:num w:numId="4" w16cid:durableId="708381276">
    <w:abstractNumId w:val="48"/>
  </w:num>
  <w:num w:numId="5" w16cid:durableId="1003818402">
    <w:abstractNumId w:val="42"/>
  </w:num>
  <w:num w:numId="6" w16cid:durableId="1780946989">
    <w:abstractNumId w:val="52"/>
  </w:num>
  <w:num w:numId="7" w16cid:durableId="428892469">
    <w:abstractNumId w:val="47"/>
  </w:num>
  <w:num w:numId="8" w16cid:durableId="10566928">
    <w:abstractNumId w:val="13"/>
  </w:num>
  <w:num w:numId="9" w16cid:durableId="109738361">
    <w:abstractNumId w:val="27"/>
  </w:num>
  <w:num w:numId="10" w16cid:durableId="880360365">
    <w:abstractNumId w:val="53"/>
  </w:num>
  <w:num w:numId="11" w16cid:durableId="1227565012">
    <w:abstractNumId w:val="58"/>
  </w:num>
  <w:num w:numId="12" w16cid:durableId="784882709">
    <w:abstractNumId w:val="51"/>
  </w:num>
  <w:num w:numId="13" w16cid:durableId="871765168">
    <w:abstractNumId w:val="1"/>
  </w:num>
  <w:num w:numId="14" w16cid:durableId="1489055568">
    <w:abstractNumId w:val="32"/>
  </w:num>
  <w:num w:numId="15" w16cid:durableId="1726295020">
    <w:abstractNumId w:val="25"/>
  </w:num>
  <w:num w:numId="16" w16cid:durableId="580943709">
    <w:abstractNumId w:val="5"/>
  </w:num>
  <w:num w:numId="17" w16cid:durableId="1906646387">
    <w:abstractNumId w:val="21"/>
  </w:num>
  <w:num w:numId="18" w16cid:durableId="685794013">
    <w:abstractNumId w:val="18"/>
  </w:num>
  <w:num w:numId="19" w16cid:durableId="675036282">
    <w:abstractNumId w:val="12"/>
  </w:num>
  <w:num w:numId="20" w16cid:durableId="1359695502">
    <w:abstractNumId w:val="31"/>
  </w:num>
  <w:num w:numId="21" w16cid:durableId="1927958484">
    <w:abstractNumId w:val="19"/>
  </w:num>
  <w:num w:numId="22" w16cid:durableId="1532572242">
    <w:abstractNumId w:val="49"/>
  </w:num>
  <w:num w:numId="23" w16cid:durableId="526136271">
    <w:abstractNumId w:val="3"/>
  </w:num>
  <w:num w:numId="24" w16cid:durableId="1618484947">
    <w:abstractNumId w:val="0"/>
  </w:num>
  <w:num w:numId="25" w16cid:durableId="153955726">
    <w:abstractNumId w:val="7"/>
  </w:num>
  <w:num w:numId="26" w16cid:durableId="1208683202">
    <w:abstractNumId w:val="23"/>
  </w:num>
  <w:num w:numId="27" w16cid:durableId="1227882500">
    <w:abstractNumId w:val="4"/>
  </w:num>
  <w:num w:numId="28" w16cid:durableId="605618672">
    <w:abstractNumId w:val="59"/>
  </w:num>
  <w:num w:numId="29" w16cid:durableId="1766874547">
    <w:abstractNumId w:val="40"/>
  </w:num>
  <w:num w:numId="30" w16cid:durableId="1475756208">
    <w:abstractNumId w:val="54"/>
  </w:num>
  <w:num w:numId="31" w16cid:durableId="257180072">
    <w:abstractNumId w:val="50"/>
  </w:num>
  <w:num w:numId="32" w16cid:durableId="2010329667">
    <w:abstractNumId w:val="20"/>
  </w:num>
  <w:num w:numId="33" w16cid:durableId="1030951602">
    <w:abstractNumId w:val="14"/>
  </w:num>
  <w:num w:numId="34" w16cid:durableId="770275304">
    <w:abstractNumId w:val="61"/>
  </w:num>
  <w:num w:numId="35" w16cid:durableId="577178543">
    <w:abstractNumId w:val="36"/>
  </w:num>
  <w:num w:numId="36" w16cid:durableId="1162159094">
    <w:abstractNumId w:val="60"/>
  </w:num>
  <w:num w:numId="37" w16cid:durableId="1029840058">
    <w:abstractNumId w:val="2"/>
  </w:num>
  <w:num w:numId="38" w16cid:durableId="1855730065">
    <w:abstractNumId w:val="16"/>
  </w:num>
  <w:num w:numId="39" w16cid:durableId="847332040">
    <w:abstractNumId w:val="26"/>
  </w:num>
  <w:num w:numId="40" w16cid:durableId="8209304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8091363">
    <w:abstractNumId w:val="8"/>
  </w:num>
  <w:num w:numId="42" w16cid:durableId="1558009541">
    <w:abstractNumId w:val="35"/>
  </w:num>
  <w:num w:numId="43" w16cid:durableId="1481270221">
    <w:abstractNumId w:val="55"/>
  </w:num>
  <w:num w:numId="44" w16cid:durableId="571819619">
    <w:abstractNumId w:val="39"/>
  </w:num>
  <w:num w:numId="45" w16cid:durableId="198514557">
    <w:abstractNumId w:val="28"/>
  </w:num>
  <w:num w:numId="46" w16cid:durableId="258683703">
    <w:abstractNumId w:val="43"/>
  </w:num>
  <w:num w:numId="47" w16cid:durableId="767774983">
    <w:abstractNumId w:val="6"/>
    <w:lvlOverride w:ilvl="0">
      <w:lvl w:ilvl="0">
        <w:numFmt w:val="decimal"/>
        <w:lvlText w:val="%1."/>
        <w:lvlJc w:val="left"/>
      </w:lvl>
    </w:lvlOverride>
  </w:num>
  <w:num w:numId="48" w16cid:durableId="79760696">
    <w:abstractNumId w:val="38"/>
  </w:num>
  <w:num w:numId="49" w16cid:durableId="609777292">
    <w:abstractNumId w:val="34"/>
    <w:lvlOverride w:ilvl="0">
      <w:lvl w:ilvl="0">
        <w:numFmt w:val="decimal"/>
        <w:lvlText w:val="%1."/>
        <w:lvlJc w:val="left"/>
      </w:lvl>
    </w:lvlOverride>
  </w:num>
  <w:num w:numId="50" w16cid:durableId="868881857">
    <w:abstractNumId w:val="56"/>
  </w:num>
  <w:num w:numId="51" w16cid:durableId="649333499">
    <w:abstractNumId w:val="17"/>
  </w:num>
  <w:num w:numId="52" w16cid:durableId="787549105">
    <w:abstractNumId w:val="22"/>
  </w:num>
  <w:num w:numId="53" w16cid:durableId="2057465543">
    <w:abstractNumId w:val="15"/>
  </w:num>
  <w:num w:numId="54" w16cid:durableId="593249801">
    <w:abstractNumId w:val="10"/>
  </w:num>
  <w:num w:numId="55" w16cid:durableId="992757429">
    <w:abstractNumId w:val="41"/>
  </w:num>
  <w:num w:numId="56" w16cid:durableId="228004100">
    <w:abstractNumId w:val="57"/>
  </w:num>
  <w:num w:numId="57" w16cid:durableId="494763302">
    <w:abstractNumId w:val="46"/>
  </w:num>
  <w:num w:numId="58" w16cid:durableId="1527671742">
    <w:abstractNumId w:val="9"/>
  </w:num>
  <w:num w:numId="59" w16cid:durableId="1945377642">
    <w:abstractNumId w:val="44"/>
  </w:num>
  <w:num w:numId="60" w16cid:durableId="2035573149">
    <w:abstractNumId w:val="11"/>
  </w:num>
  <w:num w:numId="61" w16cid:durableId="455875834">
    <w:abstractNumId w:val="37"/>
  </w:num>
  <w:num w:numId="62" w16cid:durableId="686956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C0"/>
    <w:rsid w:val="000068E7"/>
    <w:rsid w:val="00020468"/>
    <w:rsid w:val="00021697"/>
    <w:rsid w:val="0004433F"/>
    <w:rsid w:val="00062CF1"/>
    <w:rsid w:val="00091640"/>
    <w:rsid w:val="000920DF"/>
    <w:rsid w:val="000924DB"/>
    <w:rsid w:val="000A1B7E"/>
    <w:rsid w:val="00112DDF"/>
    <w:rsid w:val="00136E91"/>
    <w:rsid w:val="00144B3C"/>
    <w:rsid w:val="0016237F"/>
    <w:rsid w:val="001A17B5"/>
    <w:rsid w:val="001C5654"/>
    <w:rsid w:val="00203AD1"/>
    <w:rsid w:val="00213D5C"/>
    <w:rsid w:val="002275C0"/>
    <w:rsid w:val="00230444"/>
    <w:rsid w:val="002705D3"/>
    <w:rsid w:val="0027331D"/>
    <w:rsid w:val="00284409"/>
    <w:rsid w:val="0029198B"/>
    <w:rsid w:val="002D184C"/>
    <w:rsid w:val="002F2450"/>
    <w:rsid w:val="00323256"/>
    <w:rsid w:val="0033622D"/>
    <w:rsid w:val="003374B0"/>
    <w:rsid w:val="00360165"/>
    <w:rsid w:val="003A0F48"/>
    <w:rsid w:val="003A14D3"/>
    <w:rsid w:val="003D207A"/>
    <w:rsid w:val="003F23B8"/>
    <w:rsid w:val="003F3DB6"/>
    <w:rsid w:val="0043696D"/>
    <w:rsid w:val="00454D24"/>
    <w:rsid w:val="00456939"/>
    <w:rsid w:val="00490338"/>
    <w:rsid w:val="004A327B"/>
    <w:rsid w:val="004A6BE7"/>
    <w:rsid w:val="004B58F8"/>
    <w:rsid w:val="00515FB4"/>
    <w:rsid w:val="0054678C"/>
    <w:rsid w:val="005607B4"/>
    <w:rsid w:val="005672F9"/>
    <w:rsid w:val="00575C95"/>
    <w:rsid w:val="005A3B81"/>
    <w:rsid w:val="005B3230"/>
    <w:rsid w:val="005D3F74"/>
    <w:rsid w:val="005E0A53"/>
    <w:rsid w:val="005E78F0"/>
    <w:rsid w:val="00611A2D"/>
    <w:rsid w:val="00652388"/>
    <w:rsid w:val="0065330B"/>
    <w:rsid w:val="00663201"/>
    <w:rsid w:val="00664EB6"/>
    <w:rsid w:val="00670046"/>
    <w:rsid w:val="0067179C"/>
    <w:rsid w:val="00672FAA"/>
    <w:rsid w:val="00673D62"/>
    <w:rsid w:val="006745BD"/>
    <w:rsid w:val="00681A75"/>
    <w:rsid w:val="00687DDA"/>
    <w:rsid w:val="006A00AC"/>
    <w:rsid w:val="006C62E3"/>
    <w:rsid w:val="006C67C1"/>
    <w:rsid w:val="006D1EAC"/>
    <w:rsid w:val="006F6AFE"/>
    <w:rsid w:val="00744AE8"/>
    <w:rsid w:val="00772C03"/>
    <w:rsid w:val="00791873"/>
    <w:rsid w:val="007A183A"/>
    <w:rsid w:val="007B1029"/>
    <w:rsid w:val="007D1855"/>
    <w:rsid w:val="007D3FAE"/>
    <w:rsid w:val="007F33C9"/>
    <w:rsid w:val="00823C82"/>
    <w:rsid w:val="00831FEC"/>
    <w:rsid w:val="00853320"/>
    <w:rsid w:val="008549AF"/>
    <w:rsid w:val="008802EE"/>
    <w:rsid w:val="00897D40"/>
    <w:rsid w:val="008B03E4"/>
    <w:rsid w:val="008B52B2"/>
    <w:rsid w:val="008D4EB7"/>
    <w:rsid w:val="008E1A6C"/>
    <w:rsid w:val="009216D1"/>
    <w:rsid w:val="00966984"/>
    <w:rsid w:val="00973F29"/>
    <w:rsid w:val="009768FB"/>
    <w:rsid w:val="00987E21"/>
    <w:rsid w:val="009A32C1"/>
    <w:rsid w:val="009A722A"/>
    <w:rsid w:val="009B7040"/>
    <w:rsid w:val="009C2243"/>
    <w:rsid w:val="009D2E5F"/>
    <w:rsid w:val="009D5055"/>
    <w:rsid w:val="009D6297"/>
    <w:rsid w:val="009E27D2"/>
    <w:rsid w:val="009F6311"/>
    <w:rsid w:val="009F7C23"/>
    <w:rsid w:val="00A01ABF"/>
    <w:rsid w:val="00A44C84"/>
    <w:rsid w:val="00A74C10"/>
    <w:rsid w:val="00A87B5B"/>
    <w:rsid w:val="00AB1BBA"/>
    <w:rsid w:val="00AD7C34"/>
    <w:rsid w:val="00AF5CD2"/>
    <w:rsid w:val="00AF7BE6"/>
    <w:rsid w:val="00B05ECC"/>
    <w:rsid w:val="00B136FA"/>
    <w:rsid w:val="00B47BE0"/>
    <w:rsid w:val="00B66EBA"/>
    <w:rsid w:val="00B7422A"/>
    <w:rsid w:val="00B8171E"/>
    <w:rsid w:val="00B817FF"/>
    <w:rsid w:val="00B92BB6"/>
    <w:rsid w:val="00B971E7"/>
    <w:rsid w:val="00BC2FDC"/>
    <w:rsid w:val="00BC5955"/>
    <w:rsid w:val="00BD1CE8"/>
    <w:rsid w:val="00C1525E"/>
    <w:rsid w:val="00C32600"/>
    <w:rsid w:val="00C906CC"/>
    <w:rsid w:val="00C90E1E"/>
    <w:rsid w:val="00C97043"/>
    <w:rsid w:val="00CA0A68"/>
    <w:rsid w:val="00CA4BE1"/>
    <w:rsid w:val="00CA53EC"/>
    <w:rsid w:val="00CA744A"/>
    <w:rsid w:val="00CA7512"/>
    <w:rsid w:val="00CA78A6"/>
    <w:rsid w:val="00CB3B32"/>
    <w:rsid w:val="00CB3CFB"/>
    <w:rsid w:val="00CF6F10"/>
    <w:rsid w:val="00D51E29"/>
    <w:rsid w:val="00D606D5"/>
    <w:rsid w:val="00D76DE2"/>
    <w:rsid w:val="00D76FD5"/>
    <w:rsid w:val="00D837FA"/>
    <w:rsid w:val="00D938A7"/>
    <w:rsid w:val="00DF44DA"/>
    <w:rsid w:val="00E018E8"/>
    <w:rsid w:val="00E0565D"/>
    <w:rsid w:val="00E27806"/>
    <w:rsid w:val="00E35EFE"/>
    <w:rsid w:val="00E37F1C"/>
    <w:rsid w:val="00E524D9"/>
    <w:rsid w:val="00E84C54"/>
    <w:rsid w:val="00E9572F"/>
    <w:rsid w:val="00ED24AC"/>
    <w:rsid w:val="00ED25A1"/>
    <w:rsid w:val="00EF0EC4"/>
    <w:rsid w:val="00EF157B"/>
    <w:rsid w:val="00F14E85"/>
    <w:rsid w:val="00F52109"/>
    <w:rsid w:val="00F85413"/>
    <w:rsid w:val="00FB1E6E"/>
    <w:rsid w:val="00FC643D"/>
    <w:rsid w:val="00FD6E3E"/>
    <w:rsid w:val="00FE6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4E10"/>
  <w15:docId w15:val="{70C2F51E-0EBC-44F1-90B2-8734AF84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C0"/>
  </w:style>
  <w:style w:type="paragraph" w:styleId="Naslov1">
    <w:name w:val="heading 1"/>
    <w:basedOn w:val="Normal"/>
    <w:next w:val="Normal"/>
    <w:link w:val="Naslov1Char"/>
    <w:uiPriority w:val="9"/>
    <w:qFormat/>
    <w:rsid w:val="002275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CA0A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next w:val="Normal"/>
    <w:link w:val="Naslov3Char"/>
    <w:uiPriority w:val="9"/>
    <w:unhideWhenUsed/>
    <w:qFormat/>
    <w:rsid w:val="000068E7"/>
    <w:pPr>
      <w:keepNext/>
      <w:keepLines/>
      <w:spacing w:after="199" w:line="274" w:lineRule="auto"/>
      <w:ind w:left="566" w:hanging="283"/>
      <w:jc w:val="center"/>
      <w:outlineLvl w:val="2"/>
    </w:pPr>
    <w:rPr>
      <w:rFonts w:ascii="Cambria" w:eastAsia="Cambria" w:hAnsi="Cambria" w:cs="Cambria"/>
      <w:b/>
      <w:color w:val="000000"/>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275C0"/>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2275C0"/>
    <w:pPr>
      <w:outlineLvl w:val="9"/>
    </w:pPr>
    <w:rPr>
      <w:lang w:eastAsia="hr-HR"/>
    </w:rPr>
  </w:style>
  <w:style w:type="paragraph" w:styleId="Sadraj1">
    <w:name w:val="toc 1"/>
    <w:basedOn w:val="Normal"/>
    <w:next w:val="Normal"/>
    <w:autoRedefine/>
    <w:uiPriority w:val="39"/>
    <w:unhideWhenUsed/>
    <w:rsid w:val="002275C0"/>
    <w:pPr>
      <w:spacing w:after="100"/>
    </w:pPr>
  </w:style>
  <w:style w:type="character" w:styleId="Hiperveza">
    <w:name w:val="Hyperlink"/>
    <w:basedOn w:val="Zadanifontodlomka"/>
    <w:uiPriority w:val="99"/>
    <w:unhideWhenUsed/>
    <w:rsid w:val="002275C0"/>
    <w:rPr>
      <w:color w:val="0563C1" w:themeColor="hyperlink"/>
      <w:u w:val="single"/>
    </w:rPr>
  </w:style>
  <w:style w:type="paragraph" w:styleId="Odlomakpopisa">
    <w:name w:val="List Paragraph"/>
    <w:basedOn w:val="Normal"/>
    <w:uiPriority w:val="34"/>
    <w:qFormat/>
    <w:rsid w:val="002275C0"/>
    <w:pPr>
      <w:ind w:left="720"/>
      <w:contextualSpacing/>
    </w:pPr>
  </w:style>
  <w:style w:type="paragraph" w:styleId="Zaglavlje">
    <w:name w:val="header"/>
    <w:basedOn w:val="Normal"/>
    <w:link w:val="ZaglavljeChar"/>
    <w:uiPriority w:val="99"/>
    <w:unhideWhenUsed/>
    <w:rsid w:val="002275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275C0"/>
  </w:style>
  <w:style w:type="paragraph" w:styleId="Podnoje">
    <w:name w:val="footer"/>
    <w:basedOn w:val="Normal"/>
    <w:link w:val="PodnojeChar"/>
    <w:uiPriority w:val="99"/>
    <w:unhideWhenUsed/>
    <w:rsid w:val="002275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275C0"/>
  </w:style>
  <w:style w:type="paragraph" w:styleId="Bezproreda">
    <w:name w:val="No Spacing"/>
    <w:link w:val="BezproredaChar"/>
    <w:uiPriority w:val="1"/>
    <w:qFormat/>
    <w:rsid w:val="002275C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2275C0"/>
    <w:rPr>
      <w:rFonts w:eastAsiaTheme="minorEastAsia"/>
      <w:lang w:eastAsia="hr-HR"/>
    </w:rPr>
  </w:style>
  <w:style w:type="table" w:styleId="Reetkatablice">
    <w:name w:val="Table Grid"/>
    <w:basedOn w:val="Obinatablica"/>
    <w:uiPriority w:val="39"/>
    <w:rsid w:val="00227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CA0A68"/>
    <w:rPr>
      <w:rFonts w:asciiTheme="majorHAnsi" w:eastAsiaTheme="majorEastAsia" w:hAnsiTheme="majorHAnsi" w:cstheme="majorBidi"/>
      <w:color w:val="2F5496" w:themeColor="accent1" w:themeShade="BF"/>
      <w:sz w:val="26"/>
      <w:szCs w:val="26"/>
    </w:rPr>
  </w:style>
  <w:style w:type="table" w:customStyle="1" w:styleId="TableGrid">
    <w:name w:val="TableGrid"/>
    <w:rsid w:val="00CA0A68"/>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3Char">
    <w:name w:val="Naslov 3 Char"/>
    <w:basedOn w:val="Zadanifontodlomka"/>
    <w:link w:val="Naslov3"/>
    <w:uiPriority w:val="9"/>
    <w:rsid w:val="000068E7"/>
    <w:rPr>
      <w:rFonts w:ascii="Cambria" w:eastAsia="Cambria" w:hAnsi="Cambria" w:cs="Cambria"/>
      <w:b/>
      <w:color w:val="000000"/>
      <w:sz w:val="24"/>
      <w:lang w:eastAsia="hr-HR"/>
    </w:rPr>
  </w:style>
  <w:style w:type="paragraph" w:customStyle="1" w:styleId="footnotedescription">
    <w:name w:val="footnote description"/>
    <w:next w:val="Normal"/>
    <w:link w:val="footnotedescriptionChar"/>
    <w:hidden/>
    <w:rsid w:val="000068E7"/>
    <w:pPr>
      <w:spacing w:after="0" w:line="245" w:lineRule="auto"/>
      <w:ind w:right="149"/>
      <w:jc w:val="both"/>
    </w:pPr>
    <w:rPr>
      <w:rFonts w:ascii="Cambria" w:eastAsia="Cambria" w:hAnsi="Cambria" w:cs="Cambria"/>
      <w:color w:val="000000"/>
      <w:sz w:val="20"/>
      <w:lang w:eastAsia="hr-HR"/>
    </w:rPr>
  </w:style>
  <w:style w:type="character" w:customStyle="1" w:styleId="footnotedescriptionChar">
    <w:name w:val="footnote description Char"/>
    <w:link w:val="footnotedescription"/>
    <w:rsid w:val="000068E7"/>
    <w:rPr>
      <w:rFonts w:ascii="Cambria" w:eastAsia="Cambria" w:hAnsi="Cambria" w:cs="Cambria"/>
      <w:color w:val="000000"/>
      <w:sz w:val="20"/>
      <w:lang w:eastAsia="hr-HR"/>
    </w:rPr>
  </w:style>
  <w:style w:type="character" w:customStyle="1" w:styleId="footnotemark">
    <w:name w:val="footnote mark"/>
    <w:hidden/>
    <w:rsid w:val="000068E7"/>
    <w:rPr>
      <w:rFonts w:ascii="Cambria" w:eastAsia="Cambria" w:hAnsi="Cambria" w:cs="Cambria"/>
      <w:color w:val="000000"/>
      <w:sz w:val="20"/>
      <w:vertAlign w:val="superscript"/>
    </w:rPr>
  </w:style>
  <w:style w:type="character" w:styleId="Referencakomentara">
    <w:name w:val="annotation reference"/>
    <w:basedOn w:val="Zadanifontodlomka"/>
    <w:uiPriority w:val="99"/>
    <w:semiHidden/>
    <w:unhideWhenUsed/>
    <w:rsid w:val="00791873"/>
    <w:rPr>
      <w:sz w:val="16"/>
      <w:szCs w:val="16"/>
    </w:rPr>
  </w:style>
  <w:style w:type="paragraph" w:styleId="Tekstkomentara">
    <w:name w:val="annotation text"/>
    <w:basedOn w:val="Normal"/>
    <w:link w:val="TekstkomentaraChar"/>
    <w:uiPriority w:val="99"/>
    <w:unhideWhenUsed/>
    <w:rsid w:val="00791873"/>
    <w:pPr>
      <w:spacing w:line="240" w:lineRule="auto"/>
    </w:pPr>
    <w:rPr>
      <w:sz w:val="20"/>
      <w:szCs w:val="20"/>
    </w:rPr>
  </w:style>
  <w:style w:type="character" w:customStyle="1" w:styleId="TekstkomentaraChar">
    <w:name w:val="Tekst komentara Char"/>
    <w:basedOn w:val="Zadanifontodlomka"/>
    <w:link w:val="Tekstkomentara"/>
    <w:uiPriority w:val="99"/>
    <w:rsid w:val="00791873"/>
    <w:rPr>
      <w:sz w:val="20"/>
      <w:szCs w:val="20"/>
    </w:rPr>
  </w:style>
  <w:style w:type="paragraph" w:styleId="Predmetkomentara">
    <w:name w:val="annotation subject"/>
    <w:basedOn w:val="Tekstkomentara"/>
    <w:next w:val="Tekstkomentara"/>
    <w:link w:val="PredmetkomentaraChar"/>
    <w:uiPriority w:val="99"/>
    <w:semiHidden/>
    <w:unhideWhenUsed/>
    <w:rsid w:val="00791873"/>
    <w:rPr>
      <w:b/>
      <w:bCs/>
    </w:rPr>
  </w:style>
  <w:style w:type="character" w:customStyle="1" w:styleId="PredmetkomentaraChar">
    <w:name w:val="Predmet komentara Char"/>
    <w:basedOn w:val="TekstkomentaraChar"/>
    <w:link w:val="Predmetkomentara"/>
    <w:uiPriority w:val="99"/>
    <w:semiHidden/>
    <w:rsid w:val="00791873"/>
    <w:rPr>
      <w:b/>
      <w:bCs/>
      <w:sz w:val="20"/>
      <w:szCs w:val="20"/>
    </w:rPr>
  </w:style>
  <w:style w:type="paragraph" w:styleId="StandardWeb">
    <w:name w:val="Normal (Web)"/>
    <w:basedOn w:val="Normal"/>
    <w:uiPriority w:val="99"/>
    <w:semiHidden/>
    <w:unhideWhenUsed/>
    <w:rsid w:val="009216D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216D1"/>
    <w:rPr>
      <w:b/>
      <w:bCs/>
    </w:rPr>
  </w:style>
  <w:style w:type="character" w:customStyle="1" w:styleId="apple-tab-span">
    <w:name w:val="apple-tab-span"/>
    <w:basedOn w:val="Zadanifontodlomka"/>
    <w:rsid w:val="006A00AC"/>
  </w:style>
  <w:style w:type="paragraph" w:styleId="Tekstfusnote">
    <w:name w:val="footnote text"/>
    <w:basedOn w:val="Normal"/>
    <w:link w:val="TekstfusnoteChar"/>
    <w:uiPriority w:val="99"/>
    <w:semiHidden/>
    <w:unhideWhenUsed/>
    <w:rsid w:val="00AD7C3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D7C34"/>
    <w:rPr>
      <w:sz w:val="20"/>
      <w:szCs w:val="20"/>
    </w:rPr>
  </w:style>
  <w:style w:type="character" w:styleId="Referencafusnote">
    <w:name w:val="footnote reference"/>
    <w:basedOn w:val="Zadanifontodlomka"/>
    <w:uiPriority w:val="99"/>
    <w:semiHidden/>
    <w:unhideWhenUsed/>
    <w:rsid w:val="00AD7C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7152">
      <w:bodyDiv w:val="1"/>
      <w:marLeft w:val="0"/>
      <w:marRight w:val="0"/>
      <w:marTop w:val="0"/>
      <w:marBottom w:val="0"/>
      <w:divBdr>
        <w:top w:val="none" w:sz="0" w:space="0" w:color="auto"/>
        <w:left w:val="none" w:sz="0" w:space="0" w:color="auto"/>
        <w:bottom w:val="none" w:sz="0" w:space="0" w:color="auto"/>
        <w:right w:val="none" w:sz="0" w:space="0" w:color="auto"/>
      </w:divBdr>
    </w:div>
    <w:div w:id="665133466">
      <w:bodyDiv w:val="1"/>
      <w:marLeft w:val="0"/>
      <w:marRight w:val="0"/>
      <w:marTop w:val="0"/>
      <w:marBottom w:val="0"/>
      <w:divBdr>
        <w:top w:val="none" w:sz="0" w:space="0" w:color="auto"/>
        <w:left w:val="none" w:sz="0" w:space="0" w:color="auto"/>
        <w:bottom w:val="none" w:sz="0" w:space="0" w:color="auto"/>
        <w:right w:val="none" w:sz="0" w:space="0" w:color="auto"/>
      </w:divBdr>
    </w:div>
    <w:div w:id="763300720">
      <w:bodyDiv w:val="1"/>
      <w:marLeft w:val="0"/>
      <w:marRight w:val="0"/>
      <w:marTop w:val="0"/>
      <w:marBottom w:val="0"/>
      <w:divBdr>
        <w:top w:val="none" w:sz="0" w:space="0" w:color="auto"/>
        <w:left w:val="none" w:sz="0" w:space="0" w:color="auto"/>
        <w:bottom w:val="none" w:sz="0" w:space="0" w:color="auto"/>
        <w:right w:val="none" w:sz="0" w:space="0" w:color="auto"/>
      </w:divBdr>
    </w:div>
    <w:div w:id="1080832597">
      <w:bodyDiv w:val="1"/>
      <w:marLeft w:val="0"/>
      <w:marRight w:val="0"/>
      <w:marTop w:val="0"/>
      <w:marBottom w:val="0"/>
      <w:divBdr>
        <w:top w:val="none" w:sz="0" w:space="0" w:color="auto"/>
        <w:left w:val="none" w:sz="0" w:space="0" w:color="auto"/>
        <w:bottom w:val="none" w:sz="0" w:space="0" w:color="auto"/>
        <w:right w:val="none" w:sz="0" w:space="0" w:color="auto"/>
      </w:divBdr>
    </w:div>
    <w:div w:id="1744447398">
      <w:bodyDiv w:val="1"/>
      <w:marLeft w:val="0"/>
      <w:marRight w:val="0"/>
      <w:marTop w:val="0"/>
      <w:marBottom w:val="0"/>
      <w:divBdr>
        <w:top w:val="none" w:sz="0" w:space="0" w:color="auto"/>
        <w:left w:val="none" w:sz="0" w:space="0" w:color="auto"/>
        <w:bottom w:val="none" w:sz="0" w:space="0" w:color="auto"/>
        <w:right w:val="none" w:sz="0" w:space="0" w:color="auto"/>
      </w:divBdr>
    </w:div>
    <w:div w:id="2114324537">
      <w:bodyDiv w:val="1"/>
      <w:marLeft w:val="0"/>
      <w:marRight w:val="0"/>
      <w:marTop w:val="0"/>
      <w:marBottom w:val="0"/>
      <w:divBdr>
        <w:top w:val="none" w:sz="0" w:space="0" w:color="auto"/>
        <w:left w:val="none" w:sz="0" w:space="0" w:color="auto"/>
        <w:bottom w:val="none" w:sz="0" w:space="0" w:color="auto"/>
        <w:right w:val="none" w:sz="0" w:space="0" w:color="auto"/>
      </w:divBdr>
      <w:divsChild>
        <w:div w:id="1847398804">
          <w:marLeft w:val="0"/>
          <w:marRight w:val="0"/>
          <w:marTop w:val="0"/>
          <w:marBottom w:val="0"/>
          <w:divBdr>
            <w:top w:val="none" w:sz="0" w:space="0" w:color="auto"/>
            <w:left w:val="none" w:sz="0" w:space="0" w:color="auto"/>
            <w:bottom w:val="none" w:sz="0" w:space="0" w:color="auto"/>
            <w:right w:val="none" w:sz="0" w:space="0" w:color="auto"/>
          </w:divBdr>
        </w:div>
        <w:div w:id="1571965095">
          <w:marLeft w:val="0"/>
          <w:marRight w:val="0"/>
          <w:marTop w:val="0"/>
          <w:marBottom w:val="0"/>
          <w:divBdr>
            <w:top w:val="none" w:sz="0" w:space="0" w:color="auto"/>
            <w:left w:val="none" w:sz="0" w:space="0" w:color="auto"/>
            <w:bottom w:val="none" w:sz="0" w:space="0" w:color="auto"/>
            <w:right w:val="none" w:sz="0" w:space="0" w:color="auto"/>
          </w:divBdr>
        </w:div>
        <w:div w:id="1312247053">
          <w:marLeft w:val="0"/>
          <w:marRight w:val="0"/>
          <w:marTop w:val="0"/>
          <w:marBottom w:val="0"/>
          <w:divBdr>
            <w:top w:val="none" w:sz="0" w:space="0" w:color="auto"/>
            <w:left w:val="none" w:sz="0" w:space="0" w:color="auto"/>
            <w:bottom w:val="none" w:sz="0" w:space="0" w:color="auto"/>
            <w:right w:val="none" w:sz="0" w:space="0" w:color="auto"/>
          </w:divBdr>
        </w:div>
        <w:div w:id="365645726">
          <w:marLeft w:val="0"/>
          <w:marRight w:val="0"/>
          <w:marTop w:val="0"/>
          <w:marBottom w:val="0"/>
          <w:divBdr>
            <w:top w:val="none" w:sz="0" w:space="0" w:color="auto"/>
            <w:left w:val="none" w:sz="0" w:space="0" w:color="auto"/>
            <w:bottom w:val="none" w:sz="0" w:space="0" w:color="auto"/>
            <w:right w:val="none" w:sz="0" w:space="0" w:color="auto"/>
          </w:divBdr>
        </w:div>
        <w:div w:id="1987004454">
          <w:marLeft w:val="0"/>
          <w:marRight w:val="0"/>
          <w:marTop w:val="0"/>
          <w:marBottom w:val="0"/>
          <w:divBdr>
            <w:top w:val="none" w:sz="0" w:space="0" w:color="auto"/>
            <w:left w:val="none" w:sz="0" w:space="0" w:color="auto"/>
            <w:bottom w:val="none" w:sz="0" w:space="0" w:color="auto"/>
            <w:right w:val="none" w:sz="0" w:space="0" w:color="auto"/>
          </w:divBdr>
        </w:div>
        <w:div w:id="1977485896">
          <w:marLeft w:val="0"/>
          <w:marRight w:val="0"/>
          <w:marTop w:val="0"/>
          <w:marBottom w:val="0"/>
          <w:divBdr>
            <w:top w:val="none" w:sz="0" w:space="0" w:color="auto"/>
            <w:left w:val="none" w:sz="0" w:space="0" w:color="auto"/>
            <w:bottom w:val="none" w:sz="0" w:space="0" w:color="auto"/>
            <w:right w:val="none" w:sz="0" w:space="0" w:color="auto"/>
          </w:divBdr>
        </w:div>
        <w:div w:id="2081248278">
          <w:marLeft w:val="0"/>
          <w:marRight w:val="0"/>
          <w:marTop w:val="0"/>
          <w:marBottom w:val="0"/>
          <w:divBdr>
            <w:top w:val="none" w:sz="0" w:space="0" w:color="auto"/>
            <w:left w:val="none" w:sz="0" w:space="0" w:color="auto"/>
            <w:bottom w:val="none" w:sz="0" w:space="0" w:color="auto"/>
            <w:right w:val="none" w:sz="0" w:space="0" w:color="auto"/>
          </w:divBdr>
        </w:div>
        <w:div w:id="1752042743">
          <w:marLeft w:val="0"/>
          <w:marRight w:val="0"/>
          <w:marTop w:val="0"/>
          <w:marBottom w:val="0"/>
          <w:divBdr>
            <w:top w:val="none" w:sz="0" w:space="0" w:color="auto"/>
            <w:left w:val="none" w:sz="0" w:space="0" w:color="auto"/>
            <w:bottom w:val="none" w:sz="0" w:space="0" w:color="auto"/>
            <w:right w:val="none" w:sz="0" w:space="0" w:color="auto"/>
          </w:divBdr>
        </w:div>
        <w:div w:id="1568415085">
          <w:marLeft w:val="0"/>
          <w:marRight w:val="0"/>
          <w:marTop w:val="0"/>
          <w:marBottom w:val="0"/>
          <w:divBdr>
            <w:top w:val="none" w:sz="0" w:space="0" w:color="auto"/>
            <w:left w:val="none" w:sz="0" w:space="0" w:color="auto"/>
            <w:bottom w:val="none" w:sz="0" w:space="0" w:color="auto"/>
            <w:right w:val="none" w:sz="0" w:space="0" w:color="auto"/>
          </w:divBdr>
        </w:div>
        <w:div w:id="1843474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59D1-5172-477C-9329-B5BF8F97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5808</Words>
  <Characters>33108</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REPUBLIKA HRVATSKA                                                                                                    ŠIBENSKO - KNINSKA ŽUPANIJA                                                                              OPĆINA ROGOZNICA</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PRIJEDLOG</dc:subject>
  <dc:creator>Dragana Zeba</dc:creator>
  <cp:keywords/>
  <dc:description/>
  <cp:lastModifiedBy>Martina Perhat</cp:lastModifiedBy>
  <cp:revision>2</cp:revision>
  <cp:lastPrinted>2023-10-19T15:54:00Z</cp:lastPrinted>
  <dcterms:created xsi:type="dcterms:W3CDTF">2023-11-17T13:03:00Z</dcterms:created>
  <dcterms:modified xsi:type="dcterms:W3CDTF">2023-11-17T13:03:00Z</dcterms:modified>
</cp:coreProperties>
</file>